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52"/>
          <w:szCs w:val="24"/>
          <w:lang w:eastAsia="ru-RU"/>
        </w:rPr>
      </w:pPr>
      <w:r w:rsidRPr="0034180C">
        <w:rPr>
          <w:rFonts w:ascii="Times New Roman" w:eastAsia="Times New Roman" w:hAnsi="Times New Roman" w:cs="Times New Roman"/>
          <w:b/>
          <w:bCs/>
          <w:sz w:val="52"/>
          <w:szCs w:val="24"/>
          <w:lang w:eastAsia="ru-RU"/>
        </w:rPr>
        <w:t>ФАОП ДО</w:t>
      </w:r>
    </w:p>
    <w:p w:rsidR="0034180C" w:rsidRPr="0034180C" w:rsidRDefault="0034180C" w:rsidP="0034180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34180C" w:rsidRPr="0034180C" w:rsidRDefault="0034180C" w:rsidP="0034180C">
      <w:pPr>
        <w:widowControl w:val="0"/>
        <w:autoSpaceDE w:val="0"/>
        <w:autoSpaceDN w:val="0"/>
        <w:adjustRightInd w:val="0"/>
        <w:spacing w:after="0" w:line="240" w:lineRule="auto"/>
        <w:jc w:val="center"/>
        <w:rPr>
          <w:rFonts w:ascii="Times New Roman" w:eastAsia="Times New Roman" w:hAnsi="Times New Roman" w:cs="Times New Roman"/>
          <w:sz w:val="44"/>
          <w:szCs w:val="20"/>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Times New Roman" w:eastAsia="Times New Roman" w:hAnsi="Times New Roman" w:cs="Times New Roman"/>
          <w:bCs/>
          <w:sz w:val="20"/>
          <w:szCs w:val="24"/>
          <w:lang w:eastAsia="ru-RU"/>
        </w:rPr>
      </w:pPr>
      <w:r w:rsidRPr="0034180C">
        <w:rPr>
          <w:rFonts w:ascii="Times New Roman" w:eastAsia="Times New Roman" w:hAnsi="Times New Roman" w:cs="Times New Roman"/>
          <w:bCs/>
          <w:sz w:val="20"/>
          <w:szCs w:val="24"/>
          <w:lang w:eastAsia="ru-RU"/>
        </w:rPr>
        <w:t>ДЛЯ ОБУЧАЮЩИХСЯ С ТЯЖЕЛЫМИ МНОЖЕСТВЕННЫМИ НАРУШЕНИЯМИ РАЗВИТИЯ</w:t>
      </w:r>
    </w:p>
    <w:p w:rsidR="0034180C" w:rsidRPr="0034180C" w:rsidRDefault="0034180C" w:rsidP="0034180C">
      <w:pPr>
        <w:widowControl w:val="0"/>
        <w:autoSpaceDE w:val="0"/>
        <w:autoSpaceDN w:val="0"/>
        <w:adjustRightInd w:val="0"/>
        <w:spacing w:before="75" w:after="0" w:line="240" w:lineRule="auto"/>
        <w:jc w:val="center"/>
        <w:outlineLvl w:val="0"/>
        <w:rPr>
          <w:rFonts w:ascii="Times New Roman" w:eastAsia="Times New Roman" w:hAnsi="Times New Roman" w:cs="Times New Roman"/>
          <w:bCs/>
          <w:sz w:val="44"/>
          <w:szCs w:val="24"/>
          <w:lang w:eastAsia="ru-RU"/>
        </w:rPr>
      </w:pPr>
      <w:r w:rsidRPr="0034180C">
        <w:rPr>
          <w:rFonts w:ascii="Times New Roman" w:eastAsia="Times New Roman" w:hAnsi="Times New Roman" w:cs="Times New Roman"/>
          <w:bCs/>
          <w:sz w:val="20"/>
          <w:szCs w:val="24"/>
          <w:lang w:eastAsia="ru-RU"/>
        </w:rPr>
        <w:t>(ДАЛЕЕ - ТМНР)</w:t>
      </w:r>
    </w:p>
    <w:p w:rsidR="0034180C" w:rsidRPr="0034180C" w:rsidRDefault="0034180C" w:rsidP="0034180C">
      <w:pPr>
        <w:widowControl w:val="0"/>
        <w:autoSpaceDE w:val="0"/>
        <w:autoSpaceDN w:val="0"/>
        <w:adjustRightInd w:val="0"/>
        <w:spacing w:before="75" w:after="0" w:line="240" w:lineRule="auto"/>
        <w:jc w:val="both"/>
        <w:outlineLvl w:val="0"/>
        <w:rPr>
          <w:rFonts w:ascii="Times New Roman" w:eastAsia="Times New Roman" w:hAnsi="Times New Roman" w:cs="Times New Roman"/>
          <w:bCs/>
          <w:sz w:val="20"/>
          <w:szCs w:val="24"/>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after="0" w:line="240" w:lineRule="auto"/>
        <w:jc w:val="both"/>
        <w:rPr>
          <w:rFonts w:ascii="Arial" w:eastAsia="Times New Roman" w:hAnsi="Arial" w:cs="Arial"/>
          <w:sz w:val="20"/>
          <w:szCs w:val="20"/>
          <w:lang w:eastAsia="ru-RU"/>
        </w:rPr>
      </w:pPr>
    </w:p>
    <w:p w:rsidR="0034180C" w:rsidRPr="0034180C" w:rsidRDefault="0034180C" w:rsidP="0034180C">
      <w:pPr>
        <w:widowControl w:val="0"/>
        <w:autoSpaceDE w:val="0"/>
        <w:autoSpaceDN w:val="0"/>
        <w:adjustRightInd w:val="0"/>
        <w:spacing w:after="0" w:line="240" w:lineRule="auto"/>
        <w:jc w:val="both"/>
        <w:rPr>
          <w:rFonts w:ascii="Arial" w:eastAsia="Times New Roman" w:hAnsi="Arial" w:cs="Arial"/>
          <w:sz w:val="20"/>
          <w:szCs w:val="20"/>
          <w:lang w:eastAsia="ru-RU"/>
        </w:rPr>
      </w:pPr>
    </w:p>
    <w:p w:rsidR="0034180C" w:rsidRPr="0034180C" w:rsidRDefault="0034180C" w:rsidP="0034180C">
      <w:pPr>
        <w:widowControl w:val="0"/>
        <w:autoSpaceDE w:val="0"/>
        <w:autoSpaceDN w:val="0"/>
        <w:adjustRightInd w:val="0"/>
        <w:spacing w:after="0" w:line="240" w:lineRule="auto"/>
        <w:jc w:val="both"/>
        <w:rPr>
          <w:rFonts w:ascii="Arial" w:eastAsia="Times New Roman" w:hAnsi="Arial" w:cs="Arial"/>
          <w:sz w:val="20"/>
          <w:szCs w:val="20"/>
          <w:lang w:eastAsia="ru-RU"/>
        </w:rPr>
      </w:pPr>
    </w:p>
    <w:p w:rsidR="0034180C" w:rsidRPr="0034180C" w:rsidRDefault="0034180C" w:rsidP="0034180C">
      <w:pPr>
        <w:widowControl w:val="0"/>
        <w:autoSpaceDE w:val="0"/>
        <w:autoSpaceDN w:val="0"/>
        <w:adjustRightInd w:val="0"/>
        <w:spacing w:after="0" w:line="240" w:lineRule="auto"/>
        <w:jc w:val="both"/>
        <w:rPr>
          <w:rFonts w:ascii="Arial" w:eastAsia="Times New Roman" w:hAnsi="Arial" w:cs="Arial"/>
          <w:sz w:val="20"/>
          <w:szCs w:val="20"/>
          <w:lang w:eastAsia="ru-RU"/>
        </w:rPr>
      </w:pPr>
    </w:p>
    <w:p w:rsidR="0034180C" w:rsidRPr="0034180C" w:rsidRDefault="0034180C" w:rsidP="0034180C">
      <w:pPr>
        <w:widowControl w:val="0"/>
        <w:autoSpaceDE w:val="0"/>
        <w:autoSpaceDN w:val="0"/>
        <w:adjustRightInd w:val="0"/>
        <w:spacing w:after="0" w:line="240" w:lineRule="auto"/>
        <w:jc w:val="both"/>
        <w:rPr>
          <w:rFonts w:ascii="Arial" w:eastAsia="Times New Roman" w:hAnsi="Arial" w:cs="Arial"/>
          <w:sz w:val="20"/>
          <w:szCs w:val="20"/>
          <w:lang w:eastAsia="ru-RU"/>
        </w:rPr>
      </w:pPr>
    </w:p>
    <w:p w:rsidR="0034180C" w:rsidRPr="0034180C" w:rsidRDefault="0034180C" w:rsidP="0034180C">
      <w:pPr>
        <w:widowControl w:val="0"/>
        <w:autoSpaceDE w:val="0"/>
        <w:autoSpaceDN w:val="0"/>
        <w:adjustRightInd w:val="0"/>
        <w:spacing w:after="0" w:line="240" w:lineRule="auto"/>
        <w:jc w:val="both"/>
        <w:rPr>
          <w:rFonts w:ascii="Arial" w:eastAsia="Times New Roman" w:hAnsi="Arial" w:cs="Arial"/>
          <w:sz w:val="20"/>
          <w:szCs w:val="20"/>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34180C" w:rsidRPr="0034180C" w:rsidRDefault="0034180C" w:rsidP="0034180C">
      <w:pPr>
        <w:widowControl w:val="0"/>
        <w:autoSpaceDE w:val="0"/>
        <w:autoSpaceDN w:val="0"/>
        <w:adjustRightInd w:val="0"/>
        <w:spacing w:after="0" w:line="240" w:lineRule="auto"/>
        <w:jc w:val="both"/>
        <w:rPr>
          <w:rFonts w:ascii="Arial" w:eastAsia="Times New Roman" w:hAnsi="Arial" w:cs="Arial"/>
          <w:sz w:val="20"/>
          <w:szCs w:val="20"/>
          <w:lang w:eastAsia="ru-RU"/>
        </w:rPr>
      </w:pPr>
    </w:p>
    <w:p w:rsidR="0034180C" w:rsidRDefault="0034180C" w:rsidP="0034180C">
      <w:pPr>
        <w:widowControl w:val="0"/>
        <w:autoSpaceDE w:val="0"/>
        <w:autoSpaceDN w:val="0"/>
        <w:adjustRightInd w:val="0"/>
        <w:spacing w:after="0" w:line="240" w:lineRule="auto"/>
        <w:jc w:val="both"/>
        <w:rPr>
          <w:rFonts w:ascii="Arial" w:eastAsia="Times New Roman" w:hAnsi="Arial" w:cs="Arial"/>
          <w:sz w:val="20"/>
          <w:szCs w:val="20"/>
          <w:lang w:eastAsia="ru-RU"/>
        </w:rPr>
      </w:pPr>
    </w:p>
    <w:p w:rsidR="0034180C" w:rsidRDefault="0034180C" w:rsidP="0034180C">
      <w:pPr>
        <w:widowControl w:val="0"/>
        <w:autoSpaceDE w:val="0"/>
        <w:autoSpaceDN w:val="0"/>
        <w:adjustRightInd w:val="0"/>
        <w:spacing w:after="0" w:line="240" w:lineRule="auto"/>
        <w:jc w:val="both"/>
        <w:rPr>
          <w:rFonts w:ascii="Arial" w:eastAsia="Times New Roman" w:hAnsi="Arial" w:cs="Arial"/>
          <w:sz w:val="20"/>
          <w:szCs w:val="20"/>
          <w:lang w:eastAsia="ru-RU"/>
        </w:rPr>
      </w:pPr>
    </w:p>
    <w:p w:rsidR="0034180C" w:rsidRDefault="0034180C" w:rsidP="0034180C">
      <w:pPr>
        <w:widowControl w:val="0"/>
        <w:autoSpaceDE w:val="0"/>
        <w:autoSpaceDN w:val="0"/>
        <w:adjustRightInd w:val="0"/>
        <w:spacing w:after="0" w:line="240" w:lineRule="auto"/>
        <w:jc w:val="both"/>
        <w:rPr>
          <w:rFonts w:ascii="Arial" w:eastAsia="Times New Roman" w:hAnsi="Arial" w:cs="Arial"/>
          <w:sz w:val="20"/>
          <w:szCs w:val="20"/>
          <w:lang w:eastAsia="ru-RU"/>
        </w:rPr>
      </w:pPr>
    </w:p>
    <w:p w:rsidR="0034180C" w:rsidRDefault="0034180C" w:rsidP="0034180C">
      <w:pPr>
        <w:widowControl w:val="0"/>
        <w:autoSpaceDE w:val="0"/>
        <w:autoSpaceDN w:val="0"/>
        <w:adjustRightInd w:val="0"/>
        <w:spacing w:after="0" w:line="240" w:lineRule="auto"/>
        <w:jc w:val="both"/>
        <w:rPr>
          <w:rFonts w:ascii="Arial" w:eastAsia="Times New Roman" w:hAnsi="Arial" w:cs="Arial"/>
          <w:sz w:val="20"/>
          <w:szCs w:val="20"/>
          <w:lang w:eastAsia="ru-RU"/>
        </w:rPr>
      </w:pPr>
    </w:p>
    <w:p w:rsidR="0034180C" w:rsidRDefault="0034180C" w:rsidP="0034180C">
      <w:pPr>
        <w:widowControl w:val="0"/>
        <w:autoSpaceDE w:val="0"/>
        <w:autoSpaceDN w:val="0"/>
        <w:adjustRightInd w:val="0"/>
        <w:spacing w:after="0" w:line="240" w:lineRule="auto"/>
        <w:jc w:val="both"/>
        <w:rPr>
          <w:rFonts w:ascii="Arial" w:eastAsia="Times New Roman" w:hAnsi="Arial" w:cs="Arial"/>
          <w:sz w:val="20"/>
          <w:szCs w:val="20"/>
          <w:lang w:eastAsia="ru-RU"/>
        </w:rPr>
      </w:pPr>
    </w:p>
    <w:p w:rsidR="0034180C" w:rsidRPr="0034180C" w:rsidRDefault="0034180C" w:rsidP="0034180C">
      <w:pPr>
        <w:widowControl w:val="0"/>
        <w:autoSpaceDE w:val="0"/>
        <w:autoSpaceDN w:val="0"/>
        <w:adjustRightInd w:val="0"/>
        <w:spacing w:after="0" w:line="240" w:lineRule="auto"/>
        <w:jc w:val="both"/>
        <w:rPr>
          <w:rFonts w:ascii="Arial" w:eastAsia="Times New Roman" w:hAnsi="Arial" w:cs="Arial"/>
          <w:sz w:val="20"/>
          <w:szCs w:val="20"/>
          <w:lang w:eastAsia="ru-RU"/>
        </w:rPr>
      </w:pPr>
    </w:p>
    <w:p w:rsidR="0034180C" w:rsidRPr="0034180C" w:rsidRDefault="0034180C" w:rsidP="0034180C">
      <w:pPr>
        <w:widowControl w:val="0"/>
        <w:autoSpaceDE w:val="0"/>
        <w:autoSpaceDN w:val="0"/>
        <w:adjustRightInd w:val="0"/>
        <w:spacing w:after="0" w:line="240" w:lineRule="auto"/>
        <w:jc w:val="both"/>
        <w:rPr>
          <w:rFonts w:ascii="Arial" w:eastAsia="Times New Roman" w:hAnsi="Arial" w:cs="Arial"/>
          <w:sz w:val="20"/>
          <w:szCs w:val="20"/>
          <w:lang w:eastAsia="ru-RU"/>
        </w:rPr>
      </w:pPr>
    </w:p>
    <w:p w:rsidR="0034180C" w:rsidRPr="0034180C" w:rsidRDefault="0034180C" w:rsidP="0034180C">
      <w:pPr>
        <w:widowControl w:val="0"/>
        <w:numPr>
          <w:ilvl w:val="0"/>
          <w:numId w:val="2"/>
        </w:numPr>
        <w:autoSpaceDE w:val="0"/>
        <w:autoSpaceDN w:val="0"/>
        <w:adjustRightInd w:val="0"/>
        <w:spacing w:before="75" w:after="0" w:line="240" w:lineRule="auto"/>
        <w:jc w:val="center"/>
        <w:outlineLvl w:val="0"/>
        <w:rPr>
          <w:rFonts w:ascii="Times New Roman" w:eastAsia="Times New Roman" w:hAnsi="Times New Roman" w:cs="Times New Roman"/>
          <w:b/>
          <w:bCs/>
          <w:sz w:val="24"/>
          <w:szCs w:val="24"/>
          <w:u w:val="single"/>
          <w:lang w:eastAsia="ru-RU"/>
        </w:rPr>
      </w:pPr>
      <w:r w:rsidRPr="0034180C">
        <w:rPr>
          <w:rFonts w:ascii="Times New Roman" w:eastAsia="Times New Roman" w:hAnsi="Times New Roman" w:cs="Times New Roman"/>
          <w:b/>
          <w:bCs/>
          <w:sz w:val="24"/>
          <w:szCs w:val="24"/>
          <w:u w:val="single"/>
          <w:lang w:eastAsia="ru-RU"/>
        </w:rPr>
        <w:lastRenderedPageBreak/>
        <w:t>Общие положения.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и Федеральным государственным образовательным стандартом дошкольного образования 1 (далее - Стандарт).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АОП ДО для обучающихся с нарушениями слуха (глухих, слабослышащих и позднооглохших, перенесших операцию по кохлеарной имплантации).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АОП ДО для обучающихся с нарушениями зрения (слепых, слабовидящих, с амблиопией и косоглазием).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АОП ДО для обучающихся с тяжелыми нарушениями речи (далее - ТНР).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АОП ДО для обучающихся с нарушениями опорно-двигательного аппарата (далее - НОДА).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АОП ДО для обучающихся с задержкой психического развития (далее - ЗПР).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АОП ДО для обучающихся с расстройствами аутистического спектра (далее - РАС).</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АОП ДО для обучающихся с умственной отсталостью (интеллектуальными нарушениями) (далее - УО).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АОП ДО для обучающихся с тяжелыми множественными нарушениями развития (далее - ТМНР).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Содержание и планируемые результаты (целевые ориентиры), разработанных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По своему организационно-управленческому статусу данная Программа, реализующая принципы Стандарта, имеет модульную структуру.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ОВЗ.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Структура Программы в соответствии с требованиями Стандарта включает три основных раздела - целевой, содержательный и организационный.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5.1. Целевой раздел Программы включает пояснительную записку и планируемые </w:t>
      </w:r>
      <w:r w:rsidRPr="0034180C">
        <w:rPr>
          <w:rFonts w:ascii="Times New Roman" w:eastAsia="Times New Roman" w:hAnsi="Times New Roman" w:cs="Times New Roman"/>
          <w:sz w:val="24"/>
          <w:szCs w:val="24"/>
          <w:lang w:eastAsia="ru-RU"/>
        </w:rPr>
        <w:lastRenderedPageBreak/>
        <w:t>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Предметная деятельность.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Игровая (сюжетно-ролевая игра, игра с правилами и другие виды игры).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Коммуникативная (общение и взаимодействие с педагогическим работником и другими детьми).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восприятие художественной литературы и фольклора,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самообслуживание и элементарный бытовой труд (в помещении и на улице),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конструирование из разного материала, включая конструкторы, модули, бумагу, природный и иной материал,</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изобразительная (рисование, лепка, аппликация),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двигательная (овладение основными движениями) формы активности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5.2.2. 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Программа коррекционно-развивающей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Обеспечивает достижение максимальной реализации реабилитационного потенциала.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7. В соответствии с Программой описание традиционных событий, праздников и </w:t>
      </w:r>
      <w:r w:rsidRPr="0034180C">
        <w:rPr>
          <w:rFonts w:ascii="Times New Roman" w:eastAsia="Times New Roman" w:hAnsi="Times New Roman" w:cs="Times New Roman"/>
          <w:sz w:val="24"/>
          <w:szCs w:val="24"/>
          <w:lang w:eastAsia="ru-RU"/>
        </w:rPr>
        <w:lastRenderedPageBreak/>
        <w:t>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34180C" w:rsidRPr="0034180C" w:rsidRDefault="0034180C" w:rsidP="0034180C">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u w:val="single"/>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u w:val="single"/>
          <w:lang w:eastAsia="ru-RU"/>
        </w:rPr>
      </w:pPr>
      <w:r w:rsidRPr="0034180C">
        <w:rPr>
          <w:rFonts w:ascii="Times New Roman" w:eastAsia="Times New Roman" w:hAnsi="Times New Roman" w:cs="Times New Roman"/>
          <w:b/>
          <w:bCs/>
          <w:sz w:val="24"/>
          <w:szCs w:val="24"/>
          <w:u w:val="single"/>
          <w:lang w:eastAsia="ru-RU"/>
        </w:rPr>
        <w:t>II. Целевой раздел Программы.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Пояснительная записка.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2.2. Задачи Программы: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реализация содержания АОП ДО;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коррекция недостатков психофизического развития обучающихся с ОВЗ;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охрана и укрепление физического и психического здоровья обучающихся с ОВЗ, в том числе их эмоционального благополучия;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формирование социокультурной среды, соответствующей психофизическим и индивидуальным особенностям развития обучающихся с ОВЗ;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обеспечение преемственности целей, задач и содержания дошкольного и начального общего образования.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2.3. В соответствии со Стандартом Программа построена на следующих принципах: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lastRenderedPageBreak/>
        <w:t>1. Поддержка разнообразия детства.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Сохранение уникальности и самоценности детства как важного этапа в общем развитии человека.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Позитивная социализация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Сотрудничество Организации с семьей.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2.3.1. Специфические принципы и подходы к АОП ДО для обучающихся с ТМНР: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Идея о "смысловом строении сознания" - чувственный и практический опыт имеют ведущее значение в формировании сугубо индивидуального "смыслообраза мира" у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Теория имитации и подражания, а также последовательного формирования умственных действий.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Теория деятельности с акцентом на ориентировочную и поисково-исследовательскую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полисенсорная основа познания.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Стимулирование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Положение о социальной природе вторичных нарушений в развитии у обучающихся и теория социальной компенсации.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Принцип комплексного воздействия, то есть научно-обоснованное сочетание коррекционно-педагогической помощи в образовании обучающихся с ТМНР и медицинских мероприятий в соответствии с индивидуальной программой реабилитации и абилитации инвалида (далее - ИПРА).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Принцип единства диагностики и содержания коррекционно-педагогической помощи в образовании обучающихся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11. 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 обучающихся со сложными нарушениями предполагает использование разнообразных </w:t>
      </w:r>
      <w:r w:rsidRPr="0034180C">
        <w:rPr>
          <w:rFonts w:ascii="Times New Roman" w:eastAsia="Times New Roman" w:hAnsi="Times New Roman" w:cs="Times New Roman"/>
          <w:sz w:val="24"/>
          <w:szCs w:val="24"/>
          <w:lang w:eastAsia="ru-RU"/>
        </w:rPr>
        <w:lastRenderedPageBreak/>
        <w:t>невербальных и вербальных средств с постепенным усложнением различных форм символизации - от реальных предметов к предметам-символам, картинкам или барельефам, естественным и специальным жестам, табличкам с написанными словами и фразами, устной, дактильной речи.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Положение о совместно-разделенной деятельности педагогического работника и ребенка с 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 или под контролем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14. Принцип социально-адаптирующей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15. 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16. 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ТМНР дошкольного возраста;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17.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18. Принцип единства развивающих, профилактических и коррекционных задач в образовании ребенка с ТМНР.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2.4. Планируемые результаты.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2.4.1. Целевые ориентиры реализации Программы для обучающихся с ТМНР. Целевые ориентиры задают вектор воспитательной деятельности педагогических работников и </w:t>
      </w:r>
      <w:r w:rsidRPr="0034180C">
        <w:rPr>
          <w:rFonts w:ascii="Times New Roman" w:eastAsia="Times New Roman" w:hAnsi="Times New Roman" w:cs="Times New Roman"/>
          <w:sz w:val="24"/>
          <w:szCs w:val="24"/>
          <w:lang w:eastAsia="ru-RU"/>
        </w:rPr>
        <w:lastRenderedPageBreak/>
        <w:t>основную направленность содержания обучения. Психологические достижения, которые выбраны в качестве целевых ориентиров для обучающихся с ТМНР, являются результатом и могут появиться только в процессе длительного целенаправленного специальным образом организованного обучения.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2.4.1.1. Целевые ориентиры периода формирования ориентировочно-поисковой активности: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ориентировка на свои физиологические ощущения: чувство голода или насыщения, дискомфорт или комфорт, опасность или безопасность;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синхронизация эмоциональных реакций в процессе эмоционально-личностного общения с матерью, заражения улыбкой, согласованности в настроении и переживании происходящего вокруг;</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снижение количества патологических рефлексов и проявлений отрицательных эмоций в процессе активизации двигательной сферы, изменения позы;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умение принять удобное положение, изменить позу на руках у матери и в позе лежа на спине, животе на твердой горизонтальной поверхности;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при зрительном наблюдении за предметом проявление реакций на новизну и интереса к нему;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при слуховом восприятии снижение количества отрицательных эмоциональных реакций на звуки музыки;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активное использование осязательного восприятия для изучения продуктов и выделения с целью дифференцировки приятно-неприятно;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улыбка и активизация движений при воздействии знакомых сенсорных стимулов (ласковая интонация речи, произнесённая непосредственно у детского уха, стимулов высокой или средней интенсивности);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захват вложенной в руку игрушки, движения рукой, в том числе в сторону рта, обследование губами и языком;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монотонный плач, редкие звуки гуления, двигательное беспокойство как средства информирования педагогического работника о своем физическом и психологическом состоянии;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дифференцированные мимические проявления и поведение при ощущении комфорта и дискомфорта;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14) активизация навыков подражания педагогическому работнику - при передаче эмоциональных мимических движений;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15) использование в общении непреднамеренной несимволической коммуникации.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2.4.1.2. Целевые ориентиры периода формирования предметных действий: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продолжительное внимание и стойкий интерес к внешним сенсорным стимулам, происходящему вокруг;</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тактильное обследование (рассматривание) заинтересовавшего предмета;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ориентировка 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поддержка длительного, положительного эмоционального настроя в процессе общения со педагогическим работником;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появление нестойких представлений об окружающей действительности с переживаниями обучающихся: удовлетворения-неудовлетворения, приятного-неприятного;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6) проявление предпочитаемых статических поз как свидетельство наличия устойчивых, </w:t>
      </w:r>
      <w:r w:rsidRPr="0034180C">
        <w:rPr>
          <w:rFonts w:ascii="Times New Roman" w:eastAsia="Times New Roman" w:hAnsi="Times New Roman" w:cs="Times New Roman"/>
          <w:sz w:val="24"/>
          <w:szCs w:val="24"/>
          <w:lang w:eastAsia="ru-RU"/>
        </w:rPr>
        <w:lastRenderedPageBreak/>
        <w:t>длительных положительных эмоциональных реакций;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готовность и проявление стремления у обучающихся к выполнению сложных моторных актов;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умение в процессе выполнения сложных двигательных актов преодолевать препятствия и положительно реагировать на них;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проявление эмоционального положительного отклика на игры, направленные на развитие сенсорной сферы;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проявление положительной эмоциональной реакции на звучание знакомой мелодии или голоса;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дифференцирование различных эмоциональных состояний и правильная реакция на них в процессе общения со педагогическим работником по поводу действий с игрушками;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передвижение в пространстве с помощью сложных координированных моторных актов - ползание;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выполнение сложных координированных моторных актов руками - специфические манипуляции со знакомыми игрушками;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14) способность предвосхищать будущее действие, событие или ситуацию из тех, что запечатлены в памяти и часто происходят в жизни;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15) навык подражания - отраженное повторение простого моторного акта или социального действия с предметом после выполнения в совместной деятельности со педагогическим работником;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16) узнавание знакомых людей, предметов,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 осуществлять ориентировку в пространстве и ситуации;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17) ситуативно-личностное и периодически возникающее в знакомой ситуации ситуативно-деловое общение как ведущая форма сотрудничества со педагогическим работником;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18) использование в общении преднамеренной несимволической коммуникации;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19) выражение своего отношения к ситуации в виде интонационно окрашенной цепочки звуков речи (по подражанию и по памяти);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20) понимание в ограниченном объеме (не более 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педагогическим работником.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2.4.1.3. Целевые ориентиры периода формирования предметной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использование орудия при приеме пищи: пить из чашки, есть ложкой;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осуществление контроля положения тела при передвижении в пространстве с помощью ходьбы (ходьба у опоры при нарушениях опорно-двигательного аппарата) на небольшие расстояния;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изменение поведения в момент акта дефекации и (или) мочеиспускания, привлечение внимания педагогического работника с помощью доступного коммуникативного способа, фиксация произошедшего в виде социального знака;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1-2 действий в цепочке;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точное копирование знакомой цепочки социальных действий с предметом отраженно за педагогическим работником (после выполнения в совместной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усвоение смысла небольшого числа культурно-фиксированных предметных действий и их цепочек с определенной социально обусловленной закономерностью;</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ситуативно-деловое общение как ведущая форма деятельности со педагогическим работником;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ориентировка в собственном теле, указание частей тела доступным коммуникативным способом;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lastRenderedPageBreak/>
        <w:t>9) осуществление практической ориентировки в свойствах предметов (форма, величина, фактура) и их различение путем обследования доступным способом;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использование метода практических проб и последовательного применения ранее освоенных результативных действий для решения ситуативной практической задачи;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умение извлекать звук из музыкальной игрушки, музыкального инструмента;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длительное продуктивное взаимодействие в удобной физиологически правильной позе;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проявление положительных эмоций при выполнении действий с предметами и учебных действий во время вертикализации с поддержкой;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14) умение соотносить изображение предмета с реальным образцом;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15) изменение поведения и выполнение действия в зависимости от жестового или речевого обращения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16) 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социального смысла;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17) согласование своих действий с действиями других обучающихся и педагогических работников: начинать и заканчивать упражнения, соблюдать предложенный темп;</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18) способность выражать свое настроение и потребности с помощью различных мимических и пантомимических средств, дифференциация эмоций в процессе предметно-практической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19) выражение предпочтений: "приятно-неприятно", "удобно-неудобно" социально приемлемым способом;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20) проявление инициативы, желания общения, информирование о своем состоянии и потребностях с помощью доступных средств коммуникации;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21) использование в общении символической конкретной коммуникации;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22) потребность в отражении своего эмоционального опыта в различных играх, игровых ситуациях, по просьбе педагогического работника, других обучающихся.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2.4.1.4. Целевые ориентиры периода формирования познавательной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определенная или частичная степень самостоятельности во время приема пищи, при выполнении акта дефекации и (или) мочеиспускания, гигиенических процедур, одевании;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информирование педагогических работников о чувстве голода и (или) жажды, усталости и потребности в мочеиспускании и (или) дефекации с помощью доступных средств коммуникации;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самостоятельный выбор результативной схемы деятельности и поведения в зависимости от поставленной цели и внешних условий среды;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поиск разрешения проблемной ситуации и преодоление препятствий, игнорирование лишних предметов при выполнении задания;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умение создавать изображение простого предмета, постройку по образцу, по инструкции педагогического работника, предъявленной в доступной коммуникативной форме;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умение выполнять доступные движения под музыку;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умение проявлять свое отношение к происходящему и сообщать об эмоциональном состоянии социальным образом, то есть с помощью мимики, жестов и речи;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осознание себя, своих эмоций и желаний, узнавание собственных вещей, результатов продуктивной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понимание различных эмоциональных состояний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применение накопленного перцептивного и практического опыта для ориентировки во внешних признаках предметов (цвет, форма, размер и количество);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соблюдение социально заданной последовательности действий из существующих в опыте;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общение, информирование о своем отношении к происходящему доступным коммуникативным способом;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выражение доступным коммуникативным способом просьбы, оценки, отношения - "Я", "Ты", "Мой", "Моя", "Мое", "хороший", "плохой";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lastRenderedPageBreak/>
        <w:t xml:space="preserve">14) использование в общении элементов символической абстрактной коммуникации, </w:t>
      </w:r>
      <w:bookmarkStart w:id="0" w:name="_GoBack"/>
      <w:bookmarkEnd w:id="0"/>
      <w:r w:rsidRPr="0034180C">
        <w:rPr>
          <w:rFonts w:ascii="Times New Roman" w:eastAsia="Times New Roman" w:hAnsi="Times New Roman" w:cs="Times New Roman"/>
          <w:sz w:val="24"/>
          <w:szCs w:val="24"/>
          <w:lang w:eastAsia="ru-RU"/>
        </w:rPr>
        <w:t>отдельных абстрактных символов: слов, жестов, схематических изображений;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15) 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2-3 слогов в слове или дактильного ритма.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16) координированная ходьба и бег с произвольным изменением направления, скорости, в том числе по поверхности с разным наклоном, лестнице;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17) подражание простой схеме движений вслед за педагогическим работником;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18) доброжелательное отношение, стремление помочь друг другу при выполнении игровой и предметной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4180C" w:rsidRPr="0034180C" w:rsidRDefault="0034180C" w:rsidP="0034180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4180C">
        <w:rPr>
          <w:rFonts w:ascii="Times New Roman" w:eastAsia="Times New Roman" w:hAnsi="Times New Roman" w:cs="Times New Roman"/>
          <w:b/>
          <w:sz w:val="24"/>
          <w:szCs w:val="24"/>
          <w:lang w:val="en-US" w:eastAsia="ru-RU"/>
        </w:rPr>
        <w:t>III</w:t>
      </w:r>
      <w:r w:rsidRPr="0034180C">
        <w:rPr>
          <w:rFonts w:ascii="Times New Roman" w:eastAsia="Times New Roman" w:hAnsi="Times New Roman" w:cs="Times New Roman"/>
          <w:b/>
          <w:sz w:val="24"/>
          <w:szCs w:val="24"/>
          <w:lang w:eastAsia="ru-RU"/>
        </w:rPr>
        <w:t xml:space="preserve"> Содержательный раздел Программы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Описание образовательной деятельности обучающихся с ТМНР в соответствии с направлениями развития ребенка, представленными в пяти образовательных областях: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 каждый последующий этап психического развития характеризуется более совершенными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обучающихся.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У обучающихся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ориентировочно-исследовательских движений рук. С их помощью обучающиеся начинают самостоятельно совершать ориентировочно-поисковые действия и активно познавать окружающий мир.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4. Однако успешная реализация этого процесса становится возможной только при наличии систематического эмоционально-развивающего общения педагогического работника с </w:t>
      </w:r>
      <w:r w:rsidRPr="0034180C">
        <w:rPr>
          <w:rFonts w:ascii="Times New Roman" w:eastAsia="Times New Roman" w:hAnsi="Times New Roman" w:cs="Times New Roman"/>
          <w:sz w:val="24"/>
          <w:szCs w:val="24"/>
          <w:lang w:eastAsia="ru-RU"/>
        </w:rPr>
        <w:lastRenderedPageBreak/>
        <w:t>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педагогического работника с предметом. Именно благодаря подражанию 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дактильной) и знаково-символической функцией мышления.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На следующем этапе психического развития обучающихся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то есть за счет выполнения умственных действий или познавательной деятельности, является конечной целью дошкольного образования обучающихся с ТМНР.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3.1. Образовательная область "Социально-коммуникативное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 природой, Я-сознания и положительного самовосприятия, понимания чувственной основы родственных и социальных отношений между людьми; становление самостоятельности и целенаправленности деятельности, положительных индивидуально-личностных свойств; усвоение социальных норм поведения, основ безопасной жизнедеятельности, а также правил межличностного общения; овладение игровой и продуктивными видами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3.1.1.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педагогическим работником гигиенических процедур и режимных моментов;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поддержание социальных форм поведения при последовательной смене периодов сна и бодрствования,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активизация поисковой пищевой реакции в процессе кормления;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стимуляция эмоционального ответа в конце кормления при насыщении;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развитие умения делать паузы во время приема пищи;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формирования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формирование умения фиксировать внимание и направлять голову и взгляд в сторону лица педагогического работника при непосредственной тактильной стимуляции;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формирование ответных эмоциональных реакций при контакте с родителями (законными представителями), педагогическим работником в различных ситуациях (гигиенические процедуры, кормление, общение, подготовка ко сну);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изменение положения ребенка в пространстве для формирования привычки к переменам в окружающей среде;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10) создание условий для формирования у ребенка ответных реакций на любое воздействие </w:t>
      </w:r>
      <w:r w:rsidRPr="0034180C">
        <w:rPr>
          <w:rFonts w:ascii="Times New Roman" w:eastAsia="Times New Roman" w:hAnsi="Times New Roman" w:cs="Times New Roman"/>
          <w:sz w:val="24"/>
          <w:szCs w:val="24"/>
          <w:lang w:eastAsia="ru-RU"/>
        </w:rPr>
        <w:lastRenderedPageBreak/>
        <w:t>со стороны родителей (законных представителей),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стимуляция мимических проявлений и изменения поведения при ощущении комфорта и дискомфорта,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продолжительное взаимодействие с родителями (законными представителями), педагогическим работником;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формирование потребности в контакте с родителями (законными представителями), педагогическим работником.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3.1.2.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формирование умения согласовывать движения рук, удерживать предмет двумя руками, использовать движения с целью влияния и (или) изменения ситуации, в том числе при приеме пищи: делать паузы во время кормления, мимикой и поведением информировать педагогического работника о чувстве голода и насыщении, нежелании принимать пищу;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формирование умения открывать и закрывать рот, по просьбе педагогического работника, пить из чашки, удерживая ее двумя руками при постоянной помощи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поддержание устойчивого интереса к окружающим сенсорным стимулам, предметам среды и происходящему вокруг;</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совершенствование положительного эмоционального ответа на появление близкого педагогического работника, эмоциональное общение с ним;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формирование дифференцированных способов информирования педагогического работника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 и (или) мочеиспускания;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формирование интереса к совместным действиям с педагогическим работником в процессе осуществления режимных моментов, бытовых и игровых ситуаций;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формирование умения реагировать на свое имя;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формирование навыков социального поведения: умения выполнять элементарные действия в процессе выполнения режимных моментов;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увеличение времени активного бодрствования за счет двигательной и познавательной активности, самостоятельного выполнения предметных действий;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14) формирование социальных способов эмоционально-положительного общения с родителями (законными представителями), педагогическим работником;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15) увеличение продолжительности и расширение социальных способов зрительного и тактильного взаимодействия с родителями (законными представителями), педагогическим работником, в том числе указательного жеста рукой.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3.1.3.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w:t>
      </w:r>
      <w:r w:rsidRPr="0034180C">
        <w:rPr>
          <w:rFonts w:ascii="Times New Roman" w:eastAsia="Times New Roman" w:hAnsi="Times New Roman" w:cs="Times New Roman"/>
          <w:sz w:val="24"/>
          <w:szCs w:val="24"/>
          <w:lang w:eastAsia="ru-RU"/>
        </w:rPr>
        <w:lastRenderedPageBreak/>
        <w:t>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ситуаций и совместных предметно-игровых действий;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формирование умения удерживать в руке ложку, совершать черпающее движение, подносить ее ко рту, снимать пищу губами, пережевывать мягкие продукты;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формирование умения удерживать в руках чашку, изменять наклон, пить из нее, делать глоток;</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совершенствование точности и координации движений рук и пальцев при выполнении действий с полотенцем, расческой, ложкой, чашкой;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формирование навыка при пользовании туалетом информирования о своем желании изменением поведения, социальным жестом, слогом или облегченным словом;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увеличение продолжительности сотрудничества и навыка подражания действиям педагогического работника с предметами;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обучение выполнению цепочки последовательных действий с предметами по подражанию;</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формирование умения откликаться на свое имя, радоваться похвале и огорчаться запрету;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формирование понимания значения социального жеста, показанного педагогическим работником в устно-жестовой форме;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развитие умения ребенка менять свое поведение по требованию педагогического работника и согласовывать свои действия с его действиями;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формирование указательного жеста, в том числе указание на себя рукой как предпосылка осознания себя;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формирование социального поведения при выполнении режимных моментов: помощь в выполнении действий и поддержание проявлений самостоятельности;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формирование умения демонстрировать свое отношение к происходящему изменением поведения, мимикой, интонацией и социальными жестами;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14) обучение согласованию эмоционального состояния с эмоциональным состоянием педагогического работника, отражение его за счет изменения поведения и мимики, выражение привязанности и любви социальными способами;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15) формирование навыков коммуникации с педагогическим работником и информирования о своих желаниях социальными способами;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16) поддержка интереса к совместным действиям с другими детьми в ситуации, организованной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17) 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18) обучение ориентировке в собственном теле и лице педагогического работника за счет осуществления исследовательских движений рук, в том числе умение находить определённую часть тела и (или) лица на себе, близком, игрушке;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19) стимуляция появления чувства удовлетворения при достижении ожидаемого результата, похвале со стороны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3.1.4.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расширение средств социальной коммуникации с педагогическим работником и другими детьми;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развитие навыка партнёрского взаимодействия и делового сотрудничества с педагогическим работником;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обеспечение определенной степени самостоятельности при выполнении знакомой деятельности и ориентировки в окружающем;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lastRenderedPageBreak/>
        <w:t>4) совершенствование навыка приема пищи за столом с помощью различных столовых приборов (вилкой, ложкой);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обучение ориентировке за столом во время еды (справа, слева, внизу, наверху, сбоку);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формирование умения пользоваться салфеткой, есть аккуратно, убирать за собой посуду (при наличии двигательных возможностей);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развитие самостоятельности во время выполнения гигиенических процедур;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совершенствование самостоятельности при выполнении акта дефекации и (или) мочеиспускания;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развитие навыков одевания - раздевания;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формирование навыков опрятности;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закрепление привычки придерживаться социальных норм поведения;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учить осознанному соблюдению правил поведения и общения в семье, группе, гостях;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развитие интереса к совместным играм с детьми, обучение согласованию своих действий с действиями партнёра;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14) совершенствование доступных способов коммуникации, расширение пассивного и активного словарей, привлечение внимания к речевому обращению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15) стимулировать речевое общение для сообщения о своих желаниях, самочувствии и эмоциональном состоянии (радость, грусть, обида, удивление);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16) увеличение длительности и качества внимания за предметно-игровыми действиями педагогического работника, обучение воспроизведению их по подражанию и показу;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17) формирование навыка ориентировки на плоскости листа, пространстве фланелеграфа, прибора "Школьник", в книге при рассматривании иллюстраций;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18) 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19) развитие представления о себе: знание имени, фамилии, пола, личных качеств и интересов;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20) формирование норм поведения ученика: ориентироваться на требования педагогического работника, вести себя спокойно, включаться в занятие, спать в кроватке, брать вещи из шкафчика, убирать игрушки в емкость;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21) формирование умения моделировать ситуации из личной жизни в игре.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3.2. Образовательная область "Физическое развитие" направлена на укрепление здоровья и поддержание потребности в двигательной активности, развитие у обучающихся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3.2.1.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создание специальных условий для развития физических возможностей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формирование потребности в двигательной активности;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формирование умения удерживать голову в различных позах, в том числе положении на животе;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формирования умения осуществлять контроль равновесия тела при опоре на предплечья;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формирование навыка группирования при изменении положения тела в пространстве;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стимуляция к изменению положения при поиске сенсорного стимула;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формирование умения осуществлять активные движения артикуляционного аппарата при кормлении;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развитие направленных и содружественных движений рук с целью познания близкого пространства и предметов;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lastRenderedPageBreak/>
        <w:t>9) развитие умения совершать изолированные движения пальцами;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формирование потребности в поиске игрушки, ощупывающих движений ладоней рук и пальцев.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3.2.2.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развитие равновесия и навыка контроля положения тела в различных позах: на руках у педагогического работника в вертикальной позе, на животе, в позе полусидя, стоя на коленях с поддержкой подмышки;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формирование умения самостоятельно осуществлять вестибулярный контроль положения тела с учетом внешних условий и ситуации (удобная поза во время кормления, при игре с игрушками);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формирование навыка группировки и изменения положения тела в пространстве, самостоятельный переход из положения на спине в положение на животе;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сохранение равновесия в вертикальном положении на руках педагогического работника, с опорой корпуса на его плечо;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создание условий для перекладывания игрушек из одной руки в другую, увеличение зрительного или перцептивного контроля;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формирование умения сохранять позу сидя с опорой на руку или спинку стула;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при отсутствии выраженных двигательных нарушений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при отсутствии выраженных двигательных нарушений формирование навыка сохранения равновесия при перемещении в пространстве и выполнении различной цепочки движений, приподнимание корпуса тела стоя у опоры с кратковременным сохранением равновесия в вертикальном положении, стоя на коленях или на ногах, переход из позы стоя в позу сидя, лежа, в том числе группирования при падении;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3.2.3.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обеспечение развития физической силы и двигательных умений;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создание условий для совершенствования навыка самостоятельной ходьбы: изменения направления, скорости, преодоление и обход препятствий;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формирование навыка использования физических и двигательных возможностей для влияния на ситуацию, при выполнении действии с предметами, в том числе в ходе продуктивной и игровой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формирование навыка выполнения содружественных и изолированных ритмичных движений (ногами, руками, головой, телом), согласования движений с движениями педагогического работника и музыкальным ритмом;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6) 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w:t>
      </w:r>
      <w:r w:rsidRPr="0034180C">
        <w:rPr>
          <w:rFonts w:ascii="Times New Roman" w:eastAsia="Times New Roman" w:hAnsi="Times New Roman" w:cs="Times New Roman"/>
          <w:sz w:val="24"/>
          <w:szCs w:val="24"/>
          <w:lang w:eastAsia="ru-RU"/>
        </w:rPr>
        <w:lastRenderedPageBreak/>
        <w:t>орудийного и предметного действия, продуктивной и игровой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формирование умения использовать свои перцептивные ощущения для ориентировки в пространстве во время передвижения.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3.2.4.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развитие навыка подражания простой схеме движений вслед за педагогическим работником;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формирование интереса к выполнению разных физических упражнений, потребности в разных видах двигательной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формирование умения выполнять изолированные движения кистью и пальцами рук согласно инструкции, подкреплённой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столу; соединять концевые фаланги выпрямленных пальцев рук ("домик"); соединить лучезапястные суставы, кисти разогнуть, пальцы отвести ("корзиночка").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закрепление навыка и формирование привычки удерживать правильную позу и положение руки при обследовании предметов и ориентировке в пространстве;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закрепление навыка и формирование привычки у обучающихся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развитие умения выполнять движения по инструкции;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отработка техники ходьбы: правильной постановки стоп, положения тела, координации движений рук и ног при ходьбе;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развитие умения согласовывать темп ходьбы со звуковым сигналом, музыкальным ритмом;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формирование умения произвольно менять скорость и направление движения;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формирование навыка ходьбы в колонне, парами, в том числе при изменении направления и скорости движения;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развитие умения выполнять по инструкции ряд последовательных движений без предметов и с предметами;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развитие навыка выполнения координированных движений руками при игре с мячом разного размера в соответствии с созданной педагогическим работником ситуацией: бросать мяч одной рукой или двумя, рассчитывать силу броска, толкать от себя ногой или руками (сбивание кеглей),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14) формирование навыка выполнения сложных социальных действий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3.3. Образовательная область "Познавательное развитие" предполагает развитие сохранных функциональных возможностей анализаторов для преобразования ощущений в непосредственное восприятие окружающего мира, развитие внимания и памяти (накопление 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3.3.1. Основное содержание образовательной деятельности в период формирования </w:t>
      </w:r>
      <w:r w:rsidRPr="0034180C">
        <w:rPr>
          <w:rFonts w:ascii="Times New Roman" w:eastAsia="Times New Roman" w:hAnsi="Times New Roman" w:cs="Times New Roman"/>
          <w:sz w:val="24"/>
          <w:szCs w:val="24"/>
          <w:lang w:eastAsia="ru-RU"/>
        </w:rPr>
        <w:lastRenderedPageBreak/>
        <w:t>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формирование поискового поведения и психологических ответов при установлении контакта с внешней средой;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создание условий для накопления опыта положительного взаимодействия с родителями (законными представителями) и новыми педагогическими работниками, продолжительного исследования сенсорных стимулов, близко расположенных предметов;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формирование навыка направления головы и взгляда в сторону и место возникновения тактильных или вибрационных ощущений при внешнем воздействии на определенную зону тела;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развитие согласованных движений глаз при исследовании движущегося предмета;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стимулирование захвата предметов рукой с поворотом головы и направлением взгляда в место ее расположения (размер игрушки должен соответствовать возможностям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формирование интереса к звукам высокой и средней громкости, к громкому голосу педагогического работника с постепенным удалением источника от уха;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формирование реакций сосредоточения в момент случайного извлечения ребенком звука из висящей над ним игрушки;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развитие слуховых ориентировочных реакций на разные акустические стимулы;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стимуляция эмоциональных реакций в виде изменения поведения и двигательной активности при восприятии знакомых звуков доступной громкости;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создание условий для возникновения различных психологических ответов реагирования на воздействие тактильных или вибрационных стимулов,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формирование захвата вложенной в руку игрушки, выполнения движений рукой с целью извлечения звука, ощупывание как исследование ее свойств;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14) развитие умения ощупывать пальцами предмет, вложенный в руку педагогического работника, затем самостоятельно захватывать и удерживать как основы осязания;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15) формирование навыка изменения двигательной активности в ответ на внешнее воздействие;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16) стимулирование появления согласованных двигательно-эмоциональных ответов при возникновении знакомой ситуации и внешнем воздействии;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17) формирование интереса и социальных ответов на воздействие различных сенсорных стимулов.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3.3.2.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развитие длительного сенсорного сосредоточения на предметах, находящихся рядом и на удалении от него;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формирование умения сосредотачивать внимание на неречевых звуках повышенной громкости (барабан, бубен, дудочка, колокольчик, трещотка, колотушка, металлофон) и речевых сигналах обычной громкости и произносимые шёпотом (папапапа, пупупупуу, ааааа, пипипипи) с постепенным увеличением расстоянии до уха от источника звука;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формирование умения осуществлять ориентировку на источник звука и определять на слух его направление при расположении справа - слева - сзади - спереди;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lastRenderedPageBreak/>
        <w:t>5) создание условий для развития у ребенка восприятия с опорой на сохранные анализаторы, при подкреплении тактильными, вибрационными и обонятельными ощущениями;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формирование эмоционального отклика и социального поведения на изменение тембра, интонации голоса матери (от ласкового обращения до строгого, от громкого звучания голоса до шепота);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формирование навыка узнавания и различения звуков окружающей среды достаточной громкости;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увеличение продолжительности и качества действий с предметами (манипулятивных, специфических и орудийных), осуществляемых под контролем зрительным или тактильных и (или) перцептивных ощущений;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расширение объема памяти за счет выполнения различных социальных действий с двумя близко расположенными игрушками;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формирование умения осуществлять различные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формирование умения брать предметы с поверхности, используя различные захваты в зависимости от формы и величины (ладонный, щипковый, пинцетный);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формирование навыка узнавания речевых образцов, неречевых звуков, контуров предметов;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развитие и накопление чувственного опыта за счет регулярного взаимодействия с предметами окружающего мира, действия с ними, общения с близкими;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14) 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15) формирование умений обследовать лица родителей (законных представителей), педагогических работников узнавать знакомые контуры, обследовать себя, при отсутствии выраженных нарушений зрения - узнавать себя в зеркале;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16) формирование поискового поведения при исчезновении сенсорных стимулов из поля восприятия;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17) развитие зрительно-моторной координации;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18) формирование навыка отраженного повторения простого моторного акта или социального действия с предметом после его выполнения в совместной с педагогическим работником деятельности, то есть развитие имитации.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3.3.3.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формирование умения обследовать предмет доступными способами;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усвоение ребенком функционального назначения предмета;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формирование умения учитывать свойства и назначение предмета при выполнении игровых действий и предметной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формирование умения сравнивать одну группу предметов с другой методом сопоставления (последовательно подкладывая один предмет к другому);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формирование умения узнавать звучание игрушек при выборе из 3-4 (при выраженных нарушениях слуха - из 2-3);</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формирование умения узнавать бытовые шумы;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формирование умения узнавать звук музыкальных инструментов (барабан, бубен, металлофон, гармоника, дудка, свисток);</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формирование умения узнавать голоса родителей (законных представителей), педагогических работников, интонацию, односложные просьбы и обращение по имени (для обучающихся с нарушениями слуха в индивидуальных слуховых аппаратах и без них);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9) осуществление выбора предмета и самостоятельное выполнение ребенком </w:t>
      </w:r>
      <w:r w:rsidRPr="0034180C">
        <w:rPr>
          <w:rFonts w:ascii="Times New Roman" w:eastAsia="Times New Roman" w:hAnsi="Times New Roman" w:cs="Times New Roman"/>
          <w:sz w:val="24"/>
          <w:szCs w:val="24"/>
          <w:lang w:eastAsia="ru-RU"/>
        </w:rPr>
        <w:lastRenderedPageBreak/>
        <w:t>результативной последовательности действий для достижения намеченной цели;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развитие умения планировать деятельность, самостоятельно ее реализовывать, подводить итог и давать оценку результату;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формирование осознания объективных отношений, существующих между предметами;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14) формирование умения осуществлять ориентировку в свойствах и качествах предмета, за счет переработки тактильной информации;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15) совершенствование понимания взаимосвязи между реальными предметами, их свойствами и назначением, действиями с ними и их обозначением;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16) формирование практической ориентировки на внешний признак предметов, осознание разницы между предметами путем их обследования доступными способами;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17) формирование умения группировать по форме (куклы и машинки; шарики и кубики);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18) формирование навыка воссоздания целого предмета из его частей путем практических проб и ориентировки на образ предмета;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19) овладение навыком воздействия предметом на предмет, выполнения орудийных действий;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20) совершенствование навыка осязательного обследования при ориентировке в пространстве;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21) развитие умения различать и сопоставлять некоторые свойства предметов путем ориентировки на свои перцептивные ощущения (по температуре, фактуре поверхности и свойствам материала);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22) 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23) развитие умения узнавать предметы по фактуре, форме и звукам, которые они издают при действии с ними (знакомые предметы обихода);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24) формирование умения различать голоса окружающих людей (мама, воспитатель, помощник воспитателя, медсестра) доступной громкости;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25) формирование умения использовать обоняние для ориентировки в пространстве (запах столовой, медкабинета);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26) развитие зрительной ориентировки на внешний вид знакомых предметов (использование остаточного зрения), формирование умения воспринимать хорошо знакомые предметы в контрастном цветовом изображении (при наличии остаточного зрения).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3.3.4.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создание предметно-развивающей среды для продолжительной продуктивной самостоятельной игры-исследования;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развитие навыка ориентировки на свойства предметов, различения и объединения в группы согласно одному сенсорному признаку;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использование сохранных анализаторов для ориентировки в пространстве;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совершенствование различения на слух речевых и (или) неречевых звуков и их отраженному повторению путем подражания;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совершенствование качества целенаправленных предметно-орудийных действий в процессе выполнения игровой и продуктивной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использование накопленного практического опыта для ориентировки во внешних признаках предметов (цвет, форма, размер и количество);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lastRenderedPageBreak/>
        <w:t>7) формирование умения дифференцировать предметы по функциональному назначению;</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формирование практических способов ориентировки (пробы, примеривание);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формировать умение сравнивать предметы контрастных и одинаковых размеров - по длине, ширине, высоте, величине;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формирование умения выделять и группировать предметы по заданному признаку;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формировать умение выделять 1, 2 и много предметов из группы;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формировать умение сопоставлять равные по количеству множества предметов: "одинаково";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формирование умения сопоставлять численности множеств, воспринимаемых различными анализаторами в пределах двух без пересчета;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14) обогащение непосредственного чувственного опыта обучающихся в разных видах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15) развитие навыка ориентировки в помещениях и их взаимном расположении (раздевалка, игровая комната, спальня, туалет, площадка группы), обозначение помещений доступным коммуникативным способом;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16) совершенствовать умение узнавать и обозначать доступным коммуникативным способом предметы в знакомом пространстве (дом, квартира, группа);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17) учить выполнению движений путем ориентировки "от себя", расположению игрушек и других предметов в ближайшем пространстве вокруг себя справа-слева, вверху-внизу, впереди-позади;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18) развитие умения сообщать доступным коммуникативным способом о том, что происходит вокруг и где он находится, что делает;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19) формирование умения ориентироваться в пространстве и частях предмета путем ориентировки от другого человека;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20) формирование умения определять и устанавливать взаимосвязи между пространственным положением предметов в помещении: шкаф, кровать, игрушки;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21) совершенствование чувствительности и восприятия, способности анализа и ориентировки на ощущения, полученные с сохранных анализаторов;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22) обучение ориентировке на плоскости листа,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23) обучение конструированию, рисуночной деятельности и моделированию путем ориентировки на основные пространственные направления: вверх, низ, слева и справа;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24) развитие подражания новым простым схемам действий;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25) 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26) воссоздание знакомых реальных предметов в виде конструкций и моделей из 2-4 частей (при наличии остаточного зрения);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27) создание условий для формирования целостной картины мира;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28) формирование ориентировки во времени: ночь, день, светло-темно, вчера, сегодня, завтра, было, сейчас, будет, тепло-холодно, зима, лето;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29) формирование умения наблюдать за изменениями в природе и погоде.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3.4. Образовательная область "Речевое развитие" включает в себя формирование таких социальных способов контакта с людьми, как жестово-символические средства, речь и альтернативные формы коммуникации, а также совершенствование звуковой и интонационной культуры речи, знакомство с произведениями детской литературы.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3.4.1.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1) формирование моторной готовности к непроизвольному воспроизведению </w:t>
      </w:r>
      <w:r w:rsidRPr="0034180C">
        <w:rPr>
          <w:rFonts w:ascii="Times New Roman" w:eastAsia="Times New Roman" w:hAnsi="Times New Roman" w:cs="Times New Roman"/>
          <w:sz w:val="24"/>
          <w:szCs w:val="24"/>
          <w:lang w:eastAsia="ru-RU"/>
        </w:rPr>
        <w:lastRenderedPageBreak/>
        <w:t>артикуляционных поз и элементарной речевой коммуникации;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стимуляция голосовой активности путем пассивной гимнастики;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активизация мимических проявлений, движений губ, языка при попадании на них пищи;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формирование невербальных средств общения;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стимуляция восприятия голоса педагогического работника на тактильно-вибрационной основе;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вызывание гласных и согласных звуков раннего онтогенеза во время проведения дыхательной гимнастики и в минуты общения с педагогическим работником;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стимулирование внимания ребенка к речи педагогического работника, изменениям интонации и силы голоса.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3.4.2.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привлечение внимания к партнеру по общению;</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активизация и поддержание речевых звуков в момент контакта ребенка с родителями (законными представителями), педагогическим работником, при выполнении гимнастики и действий с игрушками;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стимуляция движений артикуляционного аппарата за счет выполнения массажа и пассивной артикуляционной гимнастики;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формирование потребности использования руки как средства коммуникации;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формирование тактильно-вибрационного восприятия голоса другого человека;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формирование умения различать интонации педагогических работников, подкрепляя это соответствующей мимикой, звуком;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формирование навыка нахождения предмета, выполнения действия с ним или изменения поведения по речевому или тактильному обращению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формирование умения оказывать влияние на поведение педагогических работников с помощью интонированных звуков речи, мимики, социальных жестов;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развитие умения отраженно за педагогическим работником повторять знакомые и новые речевые звуки, слоги;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формирование навыка согласования движений со словом в знакомых эмоциально-подвижных играх, выполнения движений с речевым сопровождением в хорошо известной игровой ситуации (по памяти);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стимуляция развития лепета как важного компонента речевого развития;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развитие умения реагировать (прислушиваться) к разным интонациям разговаривающего с ребенком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формирование умения называть предмет в доступной коммуникативной форме.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3.4.3.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создание условий для осознания взаимосвязи между движением, действием и его обозначением в доступной коммуникативной форме;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развитие невербальных средств коммуникации: увеличение числа социальных жестов и мимических проявлений;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формирование умения изменять поведение в соответствии с обращением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привлечение внимания к речевому обращению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формирование умения осуществлять направленный выдох;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стимулирование звукоподражания и копирования речевых образцов, а также их ситуативного использования;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стимулирование элементарных речевых реакций;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8) формирование умения называть предмет в доступной коммуникативной форме в </w:t>
      </w:r>
      <w:r w:rsidRPr="0034180C">
        <w:rPr>
          <w:rFonts w:ascii="Times New Roman" w:eastAsia="Times New Roman" w:hAnsi="Times New Roman" w:cs="Times New Roman"/>
          <w:sz w:val="24"/>
          <w:szCs w:val="24"/>
          <w:lang w:eastAsia="ru-RU"/>
        </w:rPr>
        <w:lastRenderedPageBreak/>
        <w:t>различных жизненных ситуациях;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формирование умения соотносить предмет с его изображением (картинкой, барельефом);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развитие навыка информирования о своем состоянии и потребностях доступными способами коммуникации;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формирование понимания односложных и двусложных устно-жестовых инструкций;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развитие слухового восприятия с использованием различных технических и игровых средств;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развитие умения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14) поддержка желания речевого общения;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15) стимуляция произношения голосом нормальной силы, высоты и тембра;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16) увеличение количества регулярно произносимых речевых звуков;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17) для обучающихся с нарушениями слуха обучение слитному произнесению слов во фразе из 2 слов (в том числе облегченных) в нормальном темпе: Мама, дай (на). Тетя, дай мяч. Миша стоит (сидит, идёт). Вот кубик (мишка). Папа, пока (привет);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18) обучение обозначению предмета и его изображения словом;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19) выполнение артикуляционных движений: улыбаться без напряжения, показывать верхние и нижние передние зубы, язык, вытягивать и сжимать губы, широко открывать рот;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20) развитие силы голоса путем произношения гласных звуков тихо и громко, умения звать педагогического работника и общаться с ним голосом разной силы.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3.4.4.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развитие символической конкретной коммуникации: умение пользоваться звукоподражаниями, естественными жестами, предметами-символами, картинками;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развитие умения понимать и выполнять простые устно-жестовые инструкции;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стимулирование потребности использовать при общении со педагогическим работником или другим ребенком не только невербальные средства, но и речевые высказывания: отдельные слова, словосочетания, фразы из 2-3 слов;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формирование умения высказывать свои просьбы и желания простыми фразами в доступной коммуникативной форме;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развитие понимания речи и умения выполнять действия по речевой (устной, письменной) инструкции: принеси игрушки в комнату, вымой руки мылом, положи книгу в шкаф, собери карандаши в коробку, положи бумагу на стол;</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формирование умения при общении использовать местоимение "я";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различение на слух и воспроизведение длительности звучания: папапа и а___, ту и тутуту.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различение и воспроизведение темпа звучания: голос - па_ па_ па_, папапапа; музыкальные инструменты - барабан, металлофон;</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различение и воспроизведение громкости звучания: слоги, слова, фразы, произносимые тихо и громко; музыкальные инструменты - барабан, пианино, бубен; игра с игрушками с произнесением слогосочетаний;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различение на слух и опознавание при выборе из 10 полных слов, словосочетаний и фраз;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различение на слух и воспроизведение количества звучаний в пределах 4;</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различение на слух и воспроизведение 2-3-сложных ритмов (слогосочетания типа: ПАпа, паПА, паПАпа);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14) различение на слух и воспроизведение разнообразных ритмов;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15) определение на слух направления звука, источник которого расположен справа - слева </w:t>
      </w:r>
      <w:r w:rsidRPr="0034180C">
        <w:rPr>
          <w:rFonts w:ascii="Times New Roman" w:eastAsia="Times New Roman" w:hAnsi="Times New Roman" w:cs="Times New Roman"/>
          <w:sz w:val="24"/>
          <w:szCs w:val="24"/>
          <w:lang w:eastAsia="ru-RU"/>
        </w:rPr>
        <w:lastRenderedPageBreak/>
        <w:t>- сзади - спереди, и узнавание источника звука;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16) увеличение длительности и качества произношения цепочек слогов и словосочетаний;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17) формирование навыка слитного произношения слов в нормальном темпе с сохранением их звукового состава, структуры слова (последовательности звуков и слогов в слове) с выделением ударного слога, а также главного слова во фразе, норм орфоэпии;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18) увеличение объема и качества произношения звуков речи до 23 звуков (а, о, у, э, и, ы, п, б, м, н, в, ф, т, д, л, р, с, з, ш, ж, к, г, х) и йотированные;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19) развитие интонационной выразительности речи и обучение произношению фраз с повествовательной, вопросительной и восклицательной интонацией;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20) формирование умения соотносить предметы, изображения с табличкой, содержащей его письменное и (или) графическое обозначение;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21) совершенствование восприятия и понимания речи через опознание предметов по их речевому описанию (2-3 простых предложения из знакомых ребенку слов);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22) формирование навыка диалоговой речи, умения задавать и отвечать на вопросы (Что это? Кто это? Где мяч? Что делает?), в том числе более сложные (Какого цвета? Какой формы? Что с ним делают?);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23) обучение словесному обозначению сторон фланелеграфа и (или) листа бумаги: верхняя, нижняя, левая, правая, стимулирование регулярного использования названий в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24) обучение обозначению расположения частей своего тела: правая рука и нога, левая рука и нога, голова вверху, ноги внизу, грудь спереди, спина сзади;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25) обучение обозначению своего движения: я иду направо, я иду налево, я иду наверх, я иду вниз;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26) развитие повествовательной функции речи, формирование умения составлять сообщение о себе, своих занятиях, близких людях;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27) формирование умения описывать предметы (животных) с указанием цвета, формы, величины, материала, назначения и других признаков в доступной коммуникативной форме.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3.5 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Содержание данной области реализуется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 уровня развития мышления, знаний и умений. Первым этапом обучения обучающихся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полученное изображение символом, знаком или словом.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силы и мелкой моторики.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3.5.1.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1) формирование сосредоточения и интереса к звукам окружающей среды, музыке, пению </w:t>
      </w:r>
      <w:r w:rsidRPr="0034180C">
        <w:rPr>
          <w:rFonts w:ascii="Times New Roman" w:eastAsia="Times New Roman" w:hAnsi="Times New Roman" w:cs="Times New Roman"/>
          <w:sz w:val="24"/>
          <w:szCs w:val="24"/>
          <w:lang w:eastAsia="ru-RU"/>
        </w:rPr>
        <w:lastRenderedPageBreak/>
        <w:t>близкого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фиксация внимания на звучании музыкальных игрушек (для слепоглухих обучающихся на тактильно-вибрационной основе);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формирование умения демонстрировать потребность к звучанию знакомой мелодии с помощью двигательно-голосовой активности;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формирование различных социальных ответов на звучание музыки (замирание, сосредоточение, поисковые реакции глазами, головой, телом).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3.5.2.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увеличение продолжительности слухового внимания к звукам музыкальных инструментов и игрушек, различным мелодиям;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формирование умения локализовать и находить источник звука доступной громкости поворотом головы и направлением лица в его сторону, указанием рукой;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формирование умения согласовывать движения с характером мелодии, музыкальным ритмом;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формирование эмоционального отклика в виде улыбок и смеха в ответ на звучание знакомых игрушек, потешек, песенок;</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привлечение внимания к различным музыкальным ритмам и силе звука (быстро или медленно, тихо или громко), их связи с эмоциональным состоянием и поведением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обучение движениям согласно ритму и настроению мелодии;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формирование навыка согласования собственных речевых звуков и их пропевание в соответствии со словами и мелодией и (или) ритмом песни;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формирование умения выполнять простые имитационные действия, соотнося их с изменением темпа и ритма.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3.5.3. Основное содержание образовательной деятельности в период формирования предметной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Характер задач, решаемых образовательной областью "Художественно-эстетическое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 рисование, конструирование.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3.5.4.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знакомство с функциональными возможностями музыкальных инструментов;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обучение движениям согласно ритму и настроению мелодии;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обучение игре на шумовых музыкальных инструментах;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создание условий для развития у обучающихся интереса к звучанию музыки, накопления опыта восприятия новых звуков музыкальных игрушек;</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стимуляция и развитие интереса к прослушиванию музыкальных произведений;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расширение репертуара функциональных действий с музыкальными игрушками;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развитие умения изменять поведение в зависимости от характера музыки (спокойная, маршеобразная, плясовая), выполнять движения в такт музыки;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формирование умения информировать педагогического работника о своем предпочтении определенного музыкального произведения или игрушки;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развитие слухового восприятия;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расширение репертуара узнаваемых звуков природы, музыкальных игрушек;</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возможностей.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3.5.5.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w:t>
      </w:r>
      <w:r w:rsidRPr="0034180C">
        <w:rPr>
          <w:rFonts w:ascii="Times New Roman" w:eastAsia="Times New Roman" w:hAnsi="Times New Roman" w:cs="Times New Roman"/>
          <w:sz w:val="24"/>
          <w:szCs w:val="24"/>
          <w:lang w:eastAsia="ru-RU"/>
        </w:rPr>
        <w:lastRenderedPageBreak/>
        <w:t>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формирование навыка тактильного обследования предмета;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формирование навыка обследования и ориентировки на контур, форму, величину предмета, нахождения и узнавания отдельных элементов;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знакомство со свойствами пластилина;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обучение выполнению простых действий с пластилином: разминание, соединение или разъединение, раскатывание;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формирование умения выполнять простые поделки из пластилина;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3.5.6.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формирование умения обследовать и узнавать знакомые предметы, выполненные в виде аппликации;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знакомство с возможностями изображения предмета с помощью аппликации;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обучение простым приемам аппликации (наклеивание, соединение или разъединение);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формирование навыка подражания действиям педагогического работника при выполнении аппликации;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развитие навыка сотрудничества при участии в выполнении аппликации.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3.5.7.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между собой;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формирование умения узнавать плоскостное изображение предмета и сравнивать его с реальным объектом;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обучение социально приемлемому использованию карандаша и кисти;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формирование умения правильно захватывать карандаш\кисть и удерживать при рисовании;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формирование простых графических навыков: рисования прямых, замкнутых линий, черкания;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формирование навыка подражания простым графическим движениям карандашом;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формирование умения ориентироваться на листе бумаги: вверху или внизу, сбоку.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3.5.8.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знакомство с различными типами конструкторов и техникой их использования, способом соединения деталей;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формирование умения выполнять постройку из 1-3 деталей по образцу;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формирование умения последовательно выполнять постройку из 2-3 деталей по подражанию действиям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3.6 Основное содержание образовательной деятельности в период формирования познавательной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lastRenderedPageBreak/>
        <w:t>Характер задач, решаемых образовательной областью "Художественно-эстетическое развитие" в период формирования предметной деятельности, также позволяет структурировать ее содержание по разделам: музыкальное воспитание, лепка, аппликация, рисование, конструирование.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3.6.1.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формирование интереса к прослушиванию музыкальных произведений;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развитие способности к сопереживанию при прослушивании музыкальных произведений разного характера;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знакомство с различными музыкальными инструментами (барабан, дудка, гармонь, бубен, металлофон, маракасы, тамбурин, колокольчик, треугольник, тарелки) и способом игры на них;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формирование навыка подражания движениям педагогического работника при звучании знакомой музыки;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стимулирование подпевания знакомой песне или музыке;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формирование навыка воспроизведения простых музыкальных ритмов;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формирование навыка различения и воссоздания на музыкальных инструментах разных музыкальных ритмов;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формирование умения выбирать музыкальный инструмент по образцу, по доступной коммуникативной инструкции;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развитие навыка узнавания и различения хорошо знакомых музыкальных произведений;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формирование культуры слушания музыкальных произведений;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формирование умения петь хором простые песенки и согласовывать свои движения с ритмом и характером мелодии, движениями других обучающихся.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3.6.2.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знакомство с основными приемами лепки;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формирование представления о предметной лепке;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формирование умения соотносить поделку из пластилина с реальным образцом;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формирование навыка ориентирования на образец при лепке;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обучение простым продуктивным и конструктивным действиям и последовательному их выполнению в соответствии с заданной целью;</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формирование умения выполнять поделки из пластилина путем подражания продуктивным действиям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формирование умения выполнять поделки из пластилина по инструкции педагогического работника, предъявленной в доступной коммуникативной форме;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3.6.3.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обучение основным приемам выполнения аппликации;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формирование умения соотносить аппликацию с реальным предметом;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формирования навыка ориентировки на образец при выполнении поделки;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формирование умения располагать и наклеивать детали предмета из бумаги на плоскость согласно образцу;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5) выполнение поделки по подражанию продуктивным действиям педагогического </w:t>
      </w:r>
      <w:r w:rsidRPr="0034180C">
        <w:rPr>
          <w:rFonts w:ascii="Times New Roman" w:eastAsia="Times New Roman" w:hAnsi="Times New Roman" w:cs="Times New Roman"/>
          <w:sz w:val="24"/>
          <w:szCs w:val="24"/>
          <w:lang w:eastAsia="ru-RU"/>
        </w:rPr>
        <w:lastRenderedPageBreak/>
        <w:t>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формирование умения выполнять аппликацию по инструкции педагогического работника, предъявленной в доступной коммуникативной форме;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формирование умения принимать участие в коллективной работе;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3.6.4.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развитие графических навыков;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развитие умения пользоваться кистью, карандашом, фломастером;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формирование умения обводить предмет по контуру, создавать рельефную обводку;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формирование умения выполнять различные линии и виды штриховки, не выходя за рамки рельефного контура;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формирование умения выполнять различные линии и виды штриховки подражая действиям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формирование умения соотносить изображение предмета с натуральным образцом;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формирование умения рисовать по образцу;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формирование умения изображать простые предметы по подражанию действиям педагогического работника;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формирование умения согласовывать свои действия с действиями других обучающихся при выполнении коллективной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3.6.5.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развитие ориентировки в пространстве и знакомство с понятиями: слева, справа, над или под, дальше, ближе;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знакомство со свойствами и возможностями природных материалов, обучение изготовлению из них поделок с учетом их свойств;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формирование умения соотносить выполненную постройку с реальным объектом;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формирование умения выполнять постройки, ориентируясь на образец;</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формирование умения выполнять постройки по инструкции педагогического работника, предъявленной в доступной коммуникативной форме;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развитие умения выполнять коллективную постройку и использовать ее в игре.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4180C">
        <w:rPr>
          <w:rFonts w:ascii="Times New Roman" w:eastAsia="Times New Roman" w:hAnsi="Times New Roman" w:cs="Times New Roman"/>
          <w:b/>
          <w:sz w:val="24"/>
          <w:szCs w:val="24"/>
          <w:lang w:eastAsia="ru-RU"/>
        </w:rPr>
        <w:t>3.7. Взаимодействие педагогических работников с детьми: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Формы, способы, методы и средства реализации программы, которые отражают следующие аспекты образовательной среды: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характер взаимодействия с педагогическим работником;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характер взаимодействия с другими детьми;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система отношений ребенка к миру, к другим людям, к себе самому.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w:t>
      </w:r>
      <w:r w:rsidRPr="0034180C">
        <w:rPr>
          <w:rFonts w:ascii="Times New Roman" w:eastAsia="Times New Roman" w:hAnsi="Times New Roman" w:cs="Times New Roman"/>
          <w:sz w:val="24"/>
          <w:szCs w:val="24"/>
          <w:lang w:eastAsia="ru-RU"/>
        </w:rPr>
        <w:lastRenderedPageBreak/>
        <w:t>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4180C">
        <w:rPr>
          <w:rFonts w:ascii="Times New Roman" w:eastAsia="Times New Roman" w:hAnsi="Times New Roman" w:cs="Times New Roman"/>
          <w:b/>
          <w:sz w:val="24"/>
          <w:szCs w:val="24"/>
          <w:lang w:eastAsia="ru-RU"/>
        </w:rPr>
        <w:t>3.7.1. Взаимодействие педагогического коллектива с родителями (законными представителями) обучающихся.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3.7.2. Особенности взаимодействия педагогического коллектива с семьями дошкольников с ТМНР.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Проблемы развития, которые возникают в раннем возрасте, требуют не только </w:t>
      </w:r>
      <w:r w:rsidRPr="0034180C">
        <w:rPr>
          <w:rFonts w:ascii="Times New Roman" w:eastAsia="Times New Roman" w:hAnsi="Times New Roman" w:cs="Times New Roman"/>
          <w:sz w:val="24"/>
          <w:szCs w:val="24"/>
          <w:lang w:eastAsia="ru-RU"/>
        </w:rPr>
        <w:lastRenderedPageBreak/>
        <w:t>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3.7.2.1. Цель организации взаимодействия педагогического коллектива Организации с семьями дошкольников заключается в расширении "поля" коррекционного воздействия, обучении родителей (законных представителей) созданию специальных условий, жизненно необходимых для развития ребенка с ТМНР;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3.7.2.2. Работа педагогического коллектива с семьей ребенка с ТМНР строится на следующих принципах: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семья ребенка с ТМНР 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взаимодействие с семьей ребенка с ТМНР осуществляется в рамках комплексного и непрерывного сопровождения, начиная с раннего и дошкольного возраста;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семья ребенка с ТМНР позиционируется как микросоциальная среда, в 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3.7.2.3. Взаимодействие с семьями обучающихся с ТМНР направлено на решение следующих задач:</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а) определение актуальных проблем каждой семьи, поиск путей их разрешения, мотивирование родителей (законных представителей), а также других родственников на совместную работу;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б) психолого-педагогическое просвещение родителей (законных представителей), формирование у них психолого-педагогической компетентности;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 оптимизация самосознания родителей (законных представителей) ребенка с ТМНР, нейтрализация тяжелых и длительных переживаний, стресса, связанного с проблемами психофизического развития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г) формирование представлений об особенностях развития ребенка, навыков и умений конструктивного взаимодействия в системе родитель-ребенок с ТМНР посредством проведения психолого-педагогических коррекционных мероприятий.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3.7.2.4. Взаимодействие с семьями дошкольников с ТМНР осуществляется в следующих направлениях: образовательно-просветительская работа, психологическое консультирование и диагностика внутрисемейных взаимоотношений, педагогическая коррекция, психологическая помощь.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3.7.2.5. Образовательно-просветительская работа.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 работе данного направления участвуют все специалисты Организации, которые в соответствии с 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Способствуют установлению позитивного контакта с родителям (законным представителям)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Необходимо также обратить внимание родителей (законных представителей) на принципы и приемы воспитания ребенка с ТМНР в семье, обучить родителей (законных представителей) конструктивному с ним взаимодействию.</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Важно отметить, что взаимодействие педагогических работников Организации с семьями дошкольников должно быть направлено не только на формирование психолого-</w:t>
      </w:r>
      <w:r w:rsidRPr="0034180C">
        <w:rPr>
          <w:rFonts w:ascii="Times New Roman" w:eastAsia="Times New Roman" w:hAnsi="Times New Roman" w:cs="Times New Roman"/>
          <w:sz w:val="24"/>
          <w:szCs w:val="24"/>
          <w:lang w:eastAsia="ru-RU"/>
        </w:rPr>
        <w:lastRenderedPageBreak/>
        <w:t>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коррекционно-развивающий процесс.</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3.7.2.6. В процессе взаимодействия сотрудникам Организации следует учитывать факт того, что родители (законные представители) обучающихся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 характера. Многие традиционные воспитательные установки, характерные любой семье, воспринимаются отчужденно или же не воспринимаются. Психологическая травматизация родителей (законных представителей), длительное нахождение в тяжелой жизненной ситуации в значительной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с родителям (законным представителям)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3.7.2.7. Психологическое консультирование членов семьи направлено на определение и оказание психологической поддержки и помощи в решении семейных проблем, связанных с принятием и ценностным отношением к ребенку с ТМНР; снятие напряженности и психологической травматизации, возникшей у родителей (законных представителей) в связи с рождением в семье ребенка с инвалидностью; преодоление трудностей в отношениях между членами семьи, обостренных тяжестью состояния ребенка; формирование согласованности между членами семьи в использовании воспитательных приемов; коррекцию позиций родителей (законных представителей) гиперболизирующих или отрицающих наличие проблем у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Консультирование организуется в разных формах, коллективно и индивидуально, когда каждый из родителей (законных представителей) и других членов семьи может представить свою проблему специалисту отдельно. 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3.7.2.8. Педагогическая коррекция. 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Осуществляя взаимодействие с родителям (законным представителям) в данном направлении, учитель-дефектолог решает следующие задачи: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практическое обучение родителей (законных представителей)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формирование у родителей (законных представителей) представлений о специфических и возрастных особенностях, индивидуальном маршруте развития их собственного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 этой целью родителям (законным представителям) предлагается участие в разных формах организации коррекционно-педагогической работы: индивидуальных занятиях с ребенком "педагогический работник - ребенок - родители (законные представители)", участие в занятиях в малых группах и игровых сеансах с другими родительско-детскими диадами; участие в тематических семинарах-тренингах, досуговых мероприятиях.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Организуя коррекционно-развивающие занятия "специалист - ребенок - родитель", учитель-дефектолог непосредственно обучает родителей (законных представителей) способам, приемам и методам 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родители (законные представители) должны стремиться регулярно и доступно разговаривать с ребенком, </w:t>
      </w:r>
      <w:r w:rsidRPr="0034180C">
        <w:rPr>
          <w:rFonts w:ascii="Times New Roman" w:eastAsia="Times New Roman" w:hAnsi="Times New Roman" w:cs="Times New Roman"/>
          <w:sz w:val="24"/>
          <w:szCs w:val="24"/>
          <w:lang w:eastAsia="ru-RU"/>
        </w:rPr>
        <w:lastRenderedPageBreak/>
        <w:t>обращаться к нему с радостью, улыбкой на лице, комментировать происходящее и планировать совместно будущее).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Учитель-дефектолог рассказывает родителям (законным представителям),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учителем-дефектологом, в зависимости от выявленных проблем в детско-родительских отношениях и уровня их педагогических знаний и умений. Вовлечение членов семьи в процесс целенаправленной образовательной деятельности, установление партнерских отношений с семьей позволяет осуществлять перенос приобретенных ребенком умений и навыков в обычную жизнь; служит практической основой для формирования у родителей (законных представителей) психолого-педагогической компетентности по вопросам воспитания и развития ребенка с ТМНР.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3.7.2.9. Психологическая помощь. Основная цель психологической помощи - поддержать семью ребенка с ТМНР, оказать ей поддержку с целью нейтрализации последствий психоэмоционального стресса. Задачи работы педагога-психолога в данном направлении включают: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повышение самооценки, чувства собственного достоинства родителя;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стабилизация и оптимизация психического состояния родителя, преодоление состояния "горя", "безвыходности", "безысходности", "тупиковой ситуации";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обновление мироощущения, самоценности "Я", понимания собственной роли в воспитании ребенка, сохранении семьи, понимании переживаний своих близких, принятие ситуации такой, какая она есть;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определение конкретных задач перед родителем на период "здесь и теперь" (так как на начальных этапах во избежание срывов не стоит строить долгосрочных перспектив).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Основным методом психокоррекционного воздействия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проблем. Психотерапевтическая беседа используется в целях оказания психологической помощи родителям (законным представителям).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Доверительный стиль общения позволяет установить с семьей "обратную связь". Психотерапевтическая беседа позволяет родителям (законным представителям)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 целью оказания эмоциональной поддержки семьям педагог-психолог может проводить групповые психотерапевтические тренинги с родителям (законным представителям), повышая у них самооценку и формируя чувство потребности в ребенке и любви к нему.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4180C">
        <w:rPr>
          <w:rFonts w:ascii="Times New Roman" w:eastAsia="Times New Roman" w:hAnsi="Times New Roman" w:cs="Times New Roman"/>
          <w:b/>
          <w:sz w:val="24"/>
          <w:szCs w:val="24"/>
          <w:lang w:eastAsia="ru-RU"/>
        </w:rPr>
        <w:t>3.8. Программа коррекционно-развивающей работы с детьми с ТМНР.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Последовательное всестороннее развитие психологического потенциала обучающихся с ОВЗ, в том числе обучающихся с ТМНР, возможно и происходит в специально созданных условиях воспитания и обучения. Успешность психического развития зависит от своевременности и регулярности оказания коррекционно-педагогической помощи.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обучающихся с ТМНР требуют создания специальных условий обучения для формирования возрастных психологических достижений, ведущей и типичных видов деятельности, а также коррекции как общих, так и специфических отклонений в развитии.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Программа коррекционно-развивающей работы выступает как инструмент, обеспечивающий индивидуализацию и дифференциацию образовательного процесса в Организации. Ее наличие обеспечивает возможность достижения детьми целевых ориентиров АОП ДО и открывает перспективы освоения содержания общего образования.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lastRenderedPageBreak/>
        <w:t>Содержание коррекционно-развивающей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(далее - ИПКР). Ориентиром для 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ходе последнего контрольного психолого-педагогического обследования.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обучающихся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(законных представителей).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3.8.1. Содержание ИПКР определяется следующим образом: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Работа начинается с определения индивидуальных особых образовательных потребностей ребенка с ТМНР, включает: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сбор медико-социальной информации о здоровье, социальных условиях жизни и психическом развитии ребенка в ходе беседы и анкетирования родителей (законных представителей), анализа рекомендаций ПМПК и заключения врачебной комиссии медицинской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углубленное психолого-педагогическое обследование ребенка с целью определения актуального уровня психического развития, структуры нарушений 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На основании всестороннего анализа результатов обследования членами экспертной группы в сотрудничестве с родителями (законными представителями) осуществляется наполнение ИПКР конкретным содержанием, которое соответствует индивидуальным особым образовательным потребностям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результаты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 или раздевании, совершении гигиенических процедур, передвижении), а также для обеспечения безопасной среды;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lastRenderedPageBreak/>
        <w:t>определяются формы сотрудничества Организации с семьей обучающегося, степень участия родителей (законных представителей) в реализации содержания ИПКР на данном этапе его развития в домашних условиях.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Разработанная ИПКР утверждается ППк Организации. В зависимости от результатов анализа медико-социальной информации и психолого-педагогического обследования ребенка с ТМНР ППк устанавливает срок реализации ИПКР. Он составляет не менее 3 месяцев, но не может превышать одного года.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По окончании установленного срока проводится коллегиальный анализ результатов реализации ИПКР. ППк Организации на основании данных психолого-педагогического обследования ребенка с ТМНР, мнения родителей (законных представителей)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 ходе коррекционно-развивающей работы у обучающихся с ТМНР на каждом возрастном этапе необходимо формировать ведущие виды детской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3.8.2. Основная роль педагогического работника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педагогического работника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обучающихся с ТМНР.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Коррекционно-развивающая работа с детьми с ТМНР осуществляется в форме индивидуального или подгруппового занятия. Продолжительность и частота коррекционно-развивающих занятий определяется работоспособностью ребенка и динамикой усвоения нового материала.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 зависят от числа и глубины нарушений психического развития и поведения, специфических образовательных потребностей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4180C">
        <w:rPr>
          <w:rFonts w:ascii="Times New Roman" w:eastAsia="Times New Roman" w:hAnsi="Times New Roman" w:cs="Times New Roman"/>
          <w:b/>
          <w:sz w:val="24"/>
          <w:szCs w:val="24"/>
          <w:lang w:eastAsia="ru-RU"/>
        </w:rPr>
        <w:t>3.9. Федеральная рабочая программа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Программа воспитания основана на воплощении национального воспитательного идеала, </w:t>
      </w:r>
      <w:r w:rsidRPr="0034180C">
        <w:rPr>
          <w:rFonts w:ascii="Times New Roman" w:eastAsia="Times New Roman" w:hAnsi="Times New Roman" w:cs="Times New Roman"/>
          <w:sz w:val="24"/>
          <w:szCs w:val="24"/>
          <w:lang w:eastAsia="ru-RU"/>
        </w:rPr>
        <w:lastRenderedPageBreak/>
        <w:t>который понимается как высшая цель образования, нравственное (идеальное) представление о человеке.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 основе процесса воспитания обучающихся в Организации должны лежать конституционные и национальные ценности российского общества.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Ценности Родины и природы лежат в основе патриотического направления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Ценности человека, семьи, дружбы, сотрудничества лежат в основе социального направления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Ценность знания лежит в основе познавательного направления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Ценность здоровья лежит в основе физического и оздоровительного направления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Ценность труда лежит в основе трудового направления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Ценности культуры и красоты лежат в основе этико-эстетического направления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Реализация Примерной программы основана на взаимодействии с разными субъектами образовательных отношений.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Реализация Программы воспитания предполагает социальное партнерство с другими организациями.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3.9.1. Целевой раздел.</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формирование ценностного отношения к окружающему миру, другим людям, себе;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овладение первичными представлениями о базовых ценностях, а также выработанных обществом нормах и правилах поведения;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Задачи воспитания соответствуют основным направлениям воспитательной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lastRenderedPageBreak/>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принцип общего культурного образования: воспитание основывается на культуре и традициях России, включая культурные особенности региона;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3.9.1.3. Принципы реализуются в укладе Организации, включающем воспитывающие среды, общности, культурные практики, совместную деятельность и события.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3.9.1.3.2. Общности (сообщества)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Педагогические работники должны: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быть примером в формировании полноценных и сформированных ценностных ориентиров, норм общения и поведения;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мотивировать обучающихся к общению друг с другом, поощрять даже самые незначительные стремления к общению и взаимодействию;</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заботиться о том, чтобы обучающиеся непрерывно приобретали опыт общения на основе чувства доброжелательности;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lastRenderedPageBreak/>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учить обучающихся совместной деятельности, насыщать их жизнь событиями, которые сплачивали бы и объединяли ребят;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воспитывать в детях чувство ответственности перед группой за свое поведение.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Социокультурные ценности являются определяющими в структурно-содержательной основе Программы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Социокультурный контекст воспитания является вариативной составляющей </w:t>
      </w:r>
      <w:r w:rsidRPr="0034180C">
        <w:rPr>
          <w:rFonts w:ascii="Times New Roman" w:eastAsia="Times New Roman" w:hAnsi="Times New Roman" w:cs="Times New Roman"/>
          <w:sz w:val="24"/>
          <w:szCs w:val="24"/>
          <w:lang w:eastAsia="ru-RU"/>
        </w:rPr>
        <w:lastRenderedPageBreak/>
        <w:t>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Реализация социокультурного контекста опирается на построение социального партнерства образовательной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3.9.1.3.4. Деятельности и культурные практики в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3.9.1.4. Требования к планируемым результатам освоения Программы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3.9.1.5. Целевые ориентиры воспитательной работы для обучающихся с ОВЗ младенческого и раннего возраста (до 3 лет).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Портрет ребенка с ОВЗ младенческого и раннего возраста (к 3-м годам)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40"/>
        <w:gridCol w:w="2700"/>
        <w:gridCol w:w="3778"/>
      </w:tblGrid>
      <w:tr w:rsidR="0034180C" w:rsidRPr="0034180C" w:rsidTr="0034180C">
        <w:tc>
          <w:tcPr>
            <w:tcW w:w="23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Ценности</w:t>
            </w:r>
          </w:p>
        </w:tc>
        <w:tc>
          <w:tcPr>
            <w:tcW w:w="3778"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Показатели</w:t>
            </w:r>
          </w:p>
        </w:tc>
      </w:tr>
      <w:tr w:rsidR="0034180C" w:rsidRPr="0034180C" w:rsidTr="0034180C">
        <w:tc>
          <w:tcPr>
            <w:tcW w:w="23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Родина, природа</w:t>
            </w:r>
          </w:p>
        </w:tc>
        <w:tc>
          <w:tcPr>
            <w:tcW w:w="3778"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Проявляющий привязанность, любовь к семье, близким, окружающему миру</w:t>
            </w:r>
          </w:p>
        </w:tc>
      </w:tr>
      <w:tr w:rsidR="0034180C" w:rsidRPr="0034180C" w:rsidTr="0034180C">
        <w:tc>
          <w:tcPr>
            <w:tcW w:w="23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Человек, семья,</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дружба,</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сотрудничество</w:t>
            </w:r>
          </w:p>
        </w:tc>
        <w:tc>
          <w:tcPr>
            <w:tcW w:w="3778"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Способный понять и принять, что такое "хорошо" и "плохо".</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Проявляющий интерес к другим детям и способный бесконфликтно играть рядом с ними.</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Проявляющий позицию "Я сам!".</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Доброжелательный, проявляющий сочувствие, доброту.</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 xml:space="preserve">Испытывающий чувство </w:t>
            </w:r>
            <w:r w:rsidRPr="0034180C">
              <w:rPr>
                <w:rFonts w:ascii="Times New Roman" w:eastAsia="Times New Roman" w:hAnsi="Times New Roman" w:cs="Times New Roman"/>
                <w:sz w:val="24"/>
                <w:szCs w:val="24"/>
              </w:rPr>
              <w:lastRenderedPageBreak/>
              <w:t>удовольствия в случае одобрения и чувство огорчения в случае неодобрения со стороны педагогических работников.</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34180C" w:rsidRPr="0034180C" w:rsidTr="0034180C">
        <w:tc>
          <w:tcPr>
            <w:tcW w:w="23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Знание</w:t>
            </w:r>
          </w:p>
        </w:tc>
        <w:tc>
          <w:tcPr>
            <w:tcW w:w="3778"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Проявляющий интерес к окружающему миру и активность в поведении и деятельности.</w:t>
            </w:r>
          </w:p>
        </w:tc>
      </w:tr>
      <w:tr w:rsidR="0034180C" w:rsidRPr="0034180C" w:rsidTr="0034180C">
        <w:tc>
          <w:tcPr>
            <w:tcW w:w="23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Здоровье</w:t>
            </w:r>
          </w:p>
        </w:tc>
        <w:tc>
          <w:tcPr>
            <w:tcW w:w="3778"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Соблюдающий элементарные правила безопасности в быту, в Организации, на природе.</w:t>
            </w:r>
          </w:p>
        </w:tc>
      </w:tr>
      <w:tr w:rsidR="0034180C" w:rsidRPr="0034180C" w:rsidTr="0034180C">
        <w:tc>
          <w:tcPr>
            <w:tcW w:w="23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Труд</w:t>
            </w:r>
          </w:p>
        </w:tc>
        <w:tc>
          <w:tcPr>
            <w:tcW w:w="3778"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Поддерживающий элементарный порядок в окружающей обстановке.</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Стремящийся помогать педагогическому работнику в доступных действиях.</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Стремящийся к самостоятельности в самообслуживании, в быту, в игре, в продуктивных видах деятельности.</w:t>
            </w:r>
          </w:p>
        </w:tc>
      </w:tr>
      <w:tr w:rsidR="0034180C" w:rsidRPr="0034180C" w:rsidTr="0034180C">
        <w:tc>
          <w:tcPr>
            <w:tcW w:w="23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Культура и красота</w:t>
            </w:r>
          </w:p>
        </w:tc>
        <w:tc>
          <w:tcPr>
            <w:tcW w:w="3778"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Эмоционально отзывчивый к красоте. Проявляющий интерес и желание заниматься продуктивными видами деятельности.</w:t>
            </w:r>
          </w:p>
        </w:tc>
      </w:tr>
    </w:tbl>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3.9.1.6. Целевые ориентиры воспитательной работы для обучающихся с ОВЗ дошкольного возраста (до 8 лет).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Портрет ребенка с ОВЗ дошкольного возраста (к 8-ми годам)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40"/>
        <w:gridCol w:w="2700"/>
        <w:gridCol w:w="3919"/>
      </w:tblGrid>
      <w:tr w:rsidR="0034180C" w:rsidRPr="0034180C" w:rsidTr="0034180C">
        <w:tc>
          <w:tcPr>
            <w:tcW w:w="23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Ценности</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Показатели</w:t>
            </w:r>
          </w:p>
        </w:tc>
      </w:tr>
      <w:tr w:rsidR="0034180C" w:rsidRPr="0034180C" w:rsidTr="0034180C">
        <w:tc>
          <w:tcPr>
            <w:tcW w:w="23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Родина, природа</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 xml:space="preserve">Любящий свою малую родину и имеющий представление о своей стране, испытывающий чувство привязанности к родному дому, </w:t>
            </w:r>
            <w:r w:rsidRPr="0034180C">
              <w:rPr>
                <w:rFonts w:ascii="Times New Roman" w:eastAsia="Times New Roman" w:hAnsi="Times New Roman" w:cs="Times New Roman"/>
                <w:sz w:val="24"/>
                <w:szCs w:val="24"/>
              </w:rPr>
              <w:lastRenderedPageBreak/>
              <w:t>семье, близким людям.</w:t>
            </w:r>
          </w:p>
        </w:tc>
      </w:tr>
      <w:tr w:rsidR="0034180C" w:rsidRPr="0034180C" w:rsidTr="0034180C">
        <w:tc>
          <w:tcPr>
            <w:tcW w:w="23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lastRenderedPageBreak/>
              <w:t>Социальное</w:t>
            </w:r>
          </w:p>
        </w:tc>
        <w:tc>
          <w:tcPr>
            <w:tcW w:w="270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Человек, семья,</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дружба,</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сотрудничество</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34180C" w:rsidRPr="0034180C" w:rsidTr="0034180C">
        <w:tc>
          <w:tcPr>
            <w:tcW w:w="23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Знания</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34180C" w:rsidRPr="0034180C" w:rsidTr="0034180C">
        <w:tc>
          <w:tcPr>
            <w:tcW w:w="23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Здоровье</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34180C" w:rsidRPr="0034180C" w:rsidTr="0034180C">
        <w:tc>
          <w:tcPr>
            <w:tcW w:w="23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Труд</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34180C" w:rsidRPr="0034180C" w:rsidTr="0034180C">
        <w:tc>
          <w:tcPr>
            <w:tcW w:w="23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Культура и красота</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 xml:space="preserve">Способный воспринимать и чувствовать прекрасное в быту, природе, поступках, искусстве, стремящийся к отображению </w:t>
            </w:r>
            <w:r w:rsidRPr="0034180C">
              <w:rPr>
                <w:rFonts w:ascii="Times New Roman" w:eastAsia="Times New Roman" w:hAnsi="Times New Roman" w:cs="Times New Roman"/>
                <w:sz w:val="24"/>
                <w:szCs w:val="24"/>
              </w:rPr>
              <w:lastRenderedPageBreak/>
              <w:t>прекрасного в продуктивных видах деятельности, обладающий зачатками художественно-эстетического вкуса.</w:t>
            </w:r>
          </w:p>
        </w:tc>
      </w:tr>
    </w:tbl>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3.9.1.7. Целевые ориентиры воспитательной работы для обучающихся с ТМНР младенческого и раннего возраста (до 3 лет).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u w:val="single"/>
          <w:lang w:eastAsia="ru-RU"/>
        </w:rPr>
      </w:pPr>
      <w:r w:rsidRPr="0034180C">
        <w:rPr>
          <w:rFonts w:ascii="Times New Roman" w:eastAsia="Times New Roman" w:hAnsi="Times New Roman" w:cs="Times New Roman"/>
          <w:b/>
          <w:bCs/>
          <w:sz w:val="24"/>
          <w:szCs w:val="24"/>
          <w:u w:val="single"/>
          <w:lang w:eastAsia="ru-RU"/>
        </w:rPr>
        <w:t>Портрет ребенка младенческого и раннего возраста (к 3-м годам)</w:t>
      </w:r>
    </w:p>
    <w:p w:rsidR="0034180C" w:rsidRPr="0034180C" w:rsidRDefault="0034180C" w:rsidP="0034180C">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u w:val="single"/>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20"/>
        <w:gridCol w:w="2520"/>
        <w:gridCol w:w="3919"/>
      </w:tblGrid>
      <w:tr w:rsidR="0034180C" w:rsidRPr="0034180C" w:rsidTr="0034180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Направление воспитания</w:t>
            </w:r>
          </w:p>
        </w:t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Ценности</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tabs>
                <w:tab w:val="center" w:pos="2412"/>
                <w:tab w:val="right" w:pos="4824"/>
              </w:tabs>
              <w:autoSpaceDE w:val="0"/>
              <w:autoSpaceDN w:val="0"/>
              <w:adjustRightInd w:val="0"/>
              <w:spacing w:after="0" w:line="256" w:lineRule="auto"/>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ab/>
              <w:t>Показатели</w:t>
            </w:r>
            <w:r w:rsidRPr="0034180C">
              <w:rPr>
                <w:rFonts w:ascii="Times New Roman" w:eastAsia="Times New Roman" w:hAnsi="Times New Roman" w:cs="Times New Roman"/>
                <w:sz w:val="24"/>
                <w:szCs w:val="24"/>
              </w:rPr>
              <w:tab/>
            </w:r>
          </w:p>
        </w:tc>
      </w:tr>
      <w:tr w:rsidR="0034180C" w:rsidRPr="0034180C" w:rsidTr="0034180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Патриотическое</w:t>
            </w:r>
          </w:p>
        </w:t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Родина, природа</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Проявляющий привязанность, любовь к семье, близким, окружающему миру.</w:t>
            </w:r>
          </w:p>
        </w:tc>
      </w:tr>
      <w:tr w:rsidR="0034180C" w:rsidRPr="0034180C" w:rsidTr="0034180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Социальное</w:t>
            </w:r>
          </w:p>
        </w:t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Человек, семья,</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дружба,</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сотрудничество</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Способный понять и принять, что такое "хорошо" и "плохо".</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Проявляющий интерес к другим детям и способный бесконфликтно играть рядом с ними.</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педагогических работников.</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Способный общаться с другими людьми с помощью вербальных и невербальных средств общения с учетом имеющихся нарушений.</w:t>
            </w:r>
          </w:p>
        </w:tc>
      </w:tr>
      <w:tr w:rsidR="0034180C" w:rsidRPr="0034180C" w:rsidTr="0034180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Познавательное</w:t>
            </w:r>
          </w:p>
        </w:t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Знание</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Проявляющий интерес к окружающему миру и активность в поведении и деятельности.</w:t>
            </w:r>
          </w:p>
        </w:tc>
      </w:tr>
      <w:tr w:rsidR="0034180C" w:rsidRPr="0034180C" w:rsidTr="0034180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Физическое и оздоровительное</w:t>
            </w:r>
          </w:p>
        </w:t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Здоровье</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Выполняющий или стремящийся к выполнению на доступном уровне действий по самообслуживанию (моет руки, самостоятельно ест, ложится спать) с учетом имеющихся у ребенка двигательных и речевых нарушений. Проявляющий интерес к физической активности.</w:t>
            </w:r>
          </w:p>
        </w:tc>
      </w:tr>
      <w:tr w:rsidR="0034180C" w:rsidRPr="0034180C" w:rsidTr="0034180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Трудовое</w:t>
            </w:r>
          </w:p>
        </w:t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Труд</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Стремящийся на доступном уровне поддерживать элементарный порядок в окружающей обстановке.</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Стремящийся помогать педагогическому работнику в доступных действиях.</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lastRenderedPageBreak/>
              <w:t>Стремящийся к максимально возможной самостоятельности в самообслуживании, в быту, в игре, в продуктивных видах деятельности.</w:t>
            </w:r>
          </w:p>
        </w:tc>
      </w:tr>
      <w:tr w:rsidR="0034180C" w:rsidRPr="0034180C" w:rsidTr="0034180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lastRenderedPageBreak/>
              <w:t>Этико-эстетическое</w:t>
            </w:r>
          </w:p>
        </w:t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Культура и красота</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Эмоционально отзывчивый к красоте. Проявляющий интерес и желание заниматься продуктивными видами деятельности.</w:t>
            </w:r>
          </w:p>
        </w:tc>
      </w:tr>
    </w:tbl>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3.9.1.8. Целевые ориентиры воспитательной работы для обучающихся дошкольного возраста (до 8 лет).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u w:val="single"/>
          <w:lang w:eastAsia="ru-RU"/>
        </w:rPr>
      </w:pPr>
      <w:r w:rsidRPr="0034180C">
        <w:rPr>
          <w:rFonts w:ascii="Times New Roman" w:eastAsia="Times New Roman" w:hAnsi="Times New Roman" w:cs="Times New Roman"/>
          <w:b/>
          <w:bCs/>
          <w:sz w:val="24"/>
          <w:szCs w:val="24"/>
          <w:u w:val="single"/>
          <w:lang w:eastAsia="ru-RU"/>
        </w:rPr>
        <w:t>Портрет ребенка дошкольного возраста (к 8-ми годам)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20"/>
        <w:gridCol w:w="2520"/>
        <w:gridCol w:w="3919"/>
      </w:tblGrid>
      <w:tr w:rsidR="0034180C" w:rsidRPr="0034180C" w:rsidTr="0034180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Направления воспитания</w:t>
            </w:r>
          </w:p>
        </w:t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Ценности</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Показатели</w:t>
            </w:r>
          </w:p>
        </w:tc>
      </w:tr>
      <w:tr w:rsidR="0034180C" w:rsidRPr="0034180C" w:rsidTr="0034180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Патриотическое</w:t>
            </w:r>
          </w:p>
        </w:t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Родина, природа</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Имеющий представление о своей стране, своей малой Родине, испытывающий чувство привязанности к родному дому, семье, близким людям.</w:t>
            </w:r>
          </w:p>
        </w:tc>
      </w:tr>
      <w:tr w:rsidR="0034180C" w:rsidRPr="0034180C" w:rsidTr="0034180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Социальное</w:t>
            </w:r>
          </w:p>
        </w:t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Человек,</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семья,</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дружба,</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сотрудничество</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Освоивший основы речевой культуры с учетом имеющихся речевых возможностей, в том числе с использованием доступных способов коммуникации.</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34180C" w:rsidRPr="0034180C" w:rsidTr="0034180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Познавательное</w:t>
            </w:r>
          </w:p>
        </w:t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Знания</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tc>
      </w:tr>
      <w:tr w:rsidR="0034180C" w:rsidRPr="0034180C" w:rsidTr="0034180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Физическое и оздоровительное</w:t>
            </w:r>
          </w:p>
        </w:t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Здоровье</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 xml:space="preserve">Стремящийся к самостоятельной двигательной активности, </w:t>
            </w:r>
            <w:r w:rsidRPr="0034180C">
              <w:rPr>
                <w:rFonts w:ascii="Times New Roman" w:eastAsia="Times New Roman" w:hAnsi="Times New Roman" w:cs="Times New Roman"/>
                <w:sz w:val="24"/>
                <w:szCs w:val="24"/>
              </w:rPr>
              <w:lastRenderedPageBreak/>
              <w:t>понимающий на доступном уровне необходимость реабилитации.</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Готовый к использованию индивидуальных средств коррекции, вспомогательных технических средств для передвижения и самообслуживания.</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Владеющий основными навыками личной гигиены.</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Стремящийся соблюдать элементарные правила безопасного поведения в быту, социуме, природе.</w:t>
            </w:r>
          </w:p>
        </w:tc>
      </w:tr>
      <w:tr w:rsidR="0034180C" w:rsidRPr="0034180C" w:rsidTr="0034180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lastRenderedPageBreak/>
              <w:t>Трудовое</w:t>
            </w:r>
          </w:p>
        </w:t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Труд</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деятельности.</w:t>
            </w:r>
          </w:p>
        </w:tc>
      </w:tr>
      <w:tr w:rsidR="0034180C" w:rsidRPr="0034180C" w:rsidTr="0034180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Этико-эстетическое</w:t>
            </w:r>
          </w:p>
        </w:tc>
        <w:tc>
          <w:tcPr>
            <w:tcW w:w="252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Культура и красота</w:t>
            </w:r>
          </w:p>
        </w:tc>
        <w:tc>
          <w:tcPr>
            <w:tcW w:w="3919"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Эмоционально отзывчивый к красоте. Стремящийся к отображению прекрасного в продуктивных видах деятельности, обладающий зачатками художественно-эстетического вкуса.</w:t>
            </w:r>
          </w:p>
        </w:tc>
      </w:tr>
    </w:tbl>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3.9.2. Содержательный раздел.</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3.9.2.1. Содержание воспитательной работы по направлениям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социально-коммуникативное развитие;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познавательное развитие;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речевое развитие;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художественно-эстетическое развитие;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физическое развитие.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3.9.2.2. Патриотическое направление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Родина и природа лежат в основе патриотического направления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w:t>
      </w:r>
      <w:r w:rsidRPr="0034180C">
        <w:rPr>
          <w:rFonts w:ascii="Times New Roman" w:eastAsia="Times New Roman" w:hAnsi="Times New Roman" w:cs="Times New Roman"/>
          <w:sz w:val="24"/>
          <w:szCs w:val="24"/>
          <w:lang w:eastAsia="ru-RU"/>
        </w:rPr>
        <w:lastRenderedPageBreak/>
        <w:t>и ее уклада, народных и семейных традиций.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эмоционально-ценностный, характеризующийся любовью к Родине - России, уважением к своему народу, народу России в целом;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Задачи патриотического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формирование любви к родному краю, родной природе, родному языку, культурному наследию своего народа;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воспитание любви, уважения к своим национальным особенностям и чувства собственного достоинства как представителя своего народа;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ознакомлении обучающихся с ОВЗ с историей, героями, культурой, традициями России и своего народа;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организации коллективных творческих проектов, направленных на приобщение обучающихся с ОВЗ к российским общенациональным традициям;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3.9.2.3. Социальное направление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Семья, дружба, человек и сотрудничество лежат в основе социального направления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Выделяются основные задачи социального направления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организовывать сюжетно-ролевые игры (в семью, в команду), игры с правилами, традиционные народные игры;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воспитывать у обучающихся с ОВЗ навыки поведения в обществе;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lastRenderedPageBreak/>
        <w:t>учить обучающихся с ОВЗ сотрудничать, организуя групповые формы в продуктивных видах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учить обучающихся с ОВЗ анализировать поступки и чувства - свои и других людей;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организовывать коллективные проекты заботы и помощи;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создавать доброжелательный психологический климат в группе.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3.9.2.4. Познавательное направление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Цель: формирование ценности познания (ценность - "знания").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Задачи познавательного направления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развитие любознательности, формирование опыта познавательной инициативы;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формирование ценностного отношения к педагогическому работнику как источнику знаний;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приобщение ребенка к культурным способам познания (книги, интернет-источники, дискуссии).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Направления деятельности воспитателя: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3.9.2.5. Физическое и оздоровительное направление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3.9.2.5.1. Задачи по формированию здорового образа жизни: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закаливание, повышение сопротивляемости к воздействию условий внешней среды;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укрепление опорно-двигательного аппарата; развитие двигательных способностей, обучение двигательным навыкам и умениям;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формирование элементарных представлений в области физической культуры, здоровья и безопасного образа жизни;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организация сна, здорового питания, выстраивание правильного режима дня;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воспитание экологической культуры, обучение безопасности жизнедеятельности.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Направления деятельности воспитателя: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организация подвижных, спортивных игр, в том числе традиционных народных игр, дворовых игр на территории детского сада;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создание детско-педагогических работников проектов по здоровому образу жизни;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введение оздоровительных традиций в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3.9.2.5.2.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w:t>
      </w:r>
      <w:r w:rsidRPr="0034180C">
        <w:rPr>
          <w:rFonts w:ascii="Times New Roman" w:eastAsia="Times New Roman" w:hAnsi="Times New Roman" w:cs="Times New Roman"/>
          <w:sz w:val="24"/>
          <w:szCs w:val="24"/>
          <w:lang w:eastAsia="ru-RU"/>
        </w:rPr>
        <w:lastRenderedPageBreak/>
        <w:t>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формировать у ребенка с ОВЗ навыки поведения во время приема пищи;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формировать у ребенка с ОВЗ представления о ценности здоровья, красоте и чистоте тела;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формировать у ребенка с ОВЗ привычку следить за своим внешним видом;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включать информацию о гигиене в повседневную жизнь ребенка с ОВЗ, в игру.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Работа по формированию у ребенка с ОВЗ культурно-гигиенических навыков должна вестись в тесном контакте с семьей.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3.9.2.6. Трудовое направление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Цель: формирование ценностного отношения обучающихся к труду, трудолюбия, а также в приобщении ребенка к труду (ценность - "труд").</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Основная Основные задачи трудового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предоставлять детям с ОВЗ самостоятельность в выполнении работы, чтобы они почувствовали ответственность за свои действия;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связывать развитие трудолюбия с формированием общественных мотивов труда, желанием приносить пользу людям.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3.9.2.7. Этико-эстетическое направление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Цель: формирование конкретных представления о культуре поведения, (ценности - "культура и красота").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Основные задачи этико-эстетического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формирование культуры общения, поведения, этических представлений;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воспитание представлений о значении опрятности и красоты внешней, ее влиянии на внутренний мир человека;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развитие предпосылок ценностно-смыслового восприятия и понимания произведений искусства, явлений жизни, отношений между людьми;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4) воспитание любви к прекрасному, уважения к традициям и культуре родной страны и </w:t>
      </w:r>
      <w:r w:rsidRPr="0034180C">
        <w:rPr>
          <w:rFonts w:ascii="Times New Roman" w:eastAsia="Times New Roman" w:hAnsi="Times New Roman" w:cs="Times New Roman"/>
          <w:sz w:val="24"/>
          <w:szCs w:val="24"/>
          <w:lang w:eastAsia="ru-RU"/>
        </w:rPr>
        <w:lastRenderedPageBreak/>
        <w:t>других народов;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развитие творческого отношения к миру, природе, быту и к окружающей ребенка с ОВЗ действительности;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формирование у обучающихся с ОВЗ эстетического вкуса, стремления окружать себя прекрасным, создавать его.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учить обучающихся с ОВЗ уважительно относиться к окружающим людям, считаться с их делами, интересами, удобствами;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Направления деятельности воспитателя по эстетическому воспитанию предполагают следующее: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уважительное отношение к результатам творчества обучающихся с ОВЗ, широкое включение их произведений в жизнь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организацию выставок, концертов, создание эстетической развивающей среды;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формирование чувства прекрасного на основе восприятия художественного слова на русском и родном языке;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реализация вариативности содержания, форм и методов работы с детьми с ОВЗ по разным направлениям эстетического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3.9.2.7.3. Особенности реализации воспитательного процесса.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 перечне особенностей организации воспитательного процесса в Организации целесообразно отобразить: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региональные и муниципальные особенности социокультурного окружения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ключевые элементы уклада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наличие инновационных, опережающих, перспективных технологий значимой в аспекте воспитания деятельности, потенциальных "точек роста";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w:t>
      </w:r>
      <w:r w:rsidRPr="0034180C">
        <w:rPr>
          <w:rFonts w:ascii="Times New Roman" w:eastAsia="Times New Roman" w:hAnsi="Times New Roman" w:cs="Times New Roman"/>
          <w:sz w:val="24"/>
          <w:szCs w:val="24"/>
          <w:lang w:eastAsia="ru-RU"/>
        </w:rPr>
        <w:lastRenderedPageBreak/>
        <w:t>отсутствующим или недостаточно выраженным в массовой практике;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особенности значимого в аспекте воспитания взаимодействия с социальными партнерами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особенности Организации, связанные с работой с детьми с ОВЗ, в том числе с инвалидностью.</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3.9.2.8. Особенности взаимодействия педагогического коллектива с семьями обучающихся с ОВЗ в процессе реализации Программы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3.9.3. Организационный раздел.</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3.9.3.1. Общие требования к условиям реализации Программы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Наличие профессиональных кадров и готовность педагогического коллектива к достижению целевых ориентиров Программы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Взаимодействие с родителям (законным представителям) по вопросам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Процесс проектирования уклада Организации включает следующие шаги.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80"/>
        <w:gridCol w:w="5040"/>
        <w:gridCol w:w="3265"/>
      </w:tblGrid>
      <w:tr w:rsidR="0034180C" w:rsidRPr="0034180C" w:rsidTr="0034180C">
        <w:tc>
          <w:tcPr>
            <w:tcW w:w="108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 п/п</w:t>
            </w:r>
          </w:p>
        </w:tc>
        <w:tc>
          <w:tcPr>
            <w:tcW w:w="50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Шаг</w:t>
            </w:r>
          </w:p>
        </w:tc>
        <w:tc>
          <w:tcPr>
            <w:tcW w:w="3265"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Оформление</w:t>
            </w:r>
          </w:p>
        </w:tc>
      </w:tr>
      <w:tr w:rsidR="0034180C" w:rsidRPr="0034180C" w:rsidTr="0034180C">
        <w:tc>
          <w:tcPr>
            <w:tcW w:w="108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1.</w:t>
            </w:r>
          </w:p>
        </w:tc>
        <w:tc>
          <w:tcPr>
            <w:tcW w:w="50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Определить ценностно-смысловое наполнение жизнедеятельности Организации.</w:t>
            </w:r>
          </w:p>
        </w:tc>
        <w:tc>
          <w:tcPr>
            <w:tcW w:w="3265"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 xml:space="preserve">Устав Организации, локальные акты, правила поведения для обучающихся и педагогических работников, внутренняя </w:t>
            </w:r>
            <w:r w:rsidRPr="0034180C">
              <w:rPr>
                <w:rFonts w:ascii="Times New Roman" w:eastAsia="Times New Roman" w:hAnsi="Times New Roman" w:cs="Times New Roman"/>
                <w:sz w:val="24"/>
                <w:szCs w:val="24"/>
              </w:rPr>
              <w:lastRenderedPageBreak/>
              <w:t>символика.</w:t>
            </w:r>
          </w:p>
        </w:tc>
      </w:tr>
      <w:tr w:rsidR="0034180C" w:rsidRPr="0034180C" w:rsidTr="0034180C">
        <w:tc>
          <w:tcPr>
            <w:tcW w:w="108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lastRenderedPageBreak/>
              <w:t>2.</w:t>
            </w:r>
          </w:p>
        </w:tc>
        <w:tc>
          <w:tcPr>
            <w:tcW w:w="50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Отразить сформулированное ценностно-смысловое наполнение во всех форматах жизнедеятельности Организации:</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265"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АОП ДО и Программа воспитания.</w:t>
            </w:r>
          </w:p>
        </w:tc>
      </w:tr>
      <w:tr w:rsidR="0034180C" w:rsidRPr="0034180C" w:rsidTr="0034180C">
        <w:tc>
          <w:tcPr>
            <w:tcW w:w="108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center"/>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3.</w:t>
            </w:r>
          </w:p>
        </w:tc>
        <w:tc>
          <w:tcPr>
            <w:tcW w:w="5040"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Обеспечить принятие всеми участниками образовательных отношений уклада Организации.</w:t>
            </w:r>
          </w:p>
        </w:tc>
        <w:tc>
          <w:tcPr>
            <w:tcW w:w="3265" w:type="dxa"/>
            <w:tcBorders>
              <w:top w:val="single" w:sz="4" w:space="0" w:color="auto"/>
              <w:left w:val="single" w:sz="4" w:space="0" w:color="auto"/>
              <w:bottom w:val="single" w:sz="4" w:space="0" w:color="auto"/>
              <w:right w:val="single" w:sz="4" w:space="0" w:color="auto"/>
            </w:tcBorders>
            <w:hideMark/>
          </w:tcPr>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Требования к кадровому составу и профессиональной подготовке сотрудников. Взаимодействие Организации с семьями обучающихся.</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Социальное партнерство</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Организации с социальным окружением.</w:t>
            </w:r>
          </w:p>
          <w:p w:rsidR="0034180C" w:rsidRPr="0034180C" w:rsidRDefault="0034180C" w:rsidP="0034180C">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34180C">
              <w:rPr>
                <w:rFonts w:ascii="Times New Roman" w:eastAsia="Times New Roman" w:hAnsi="Times New Roman" w:cs="Times New Roman"/>
                <w:sz w:val="24"/>
                <w:szCs w:val="24"/>
              </w:rPr>
              <w:t>Договоры и локальные нормативные акты.</w:t>
            </w:r>
          </w:p>
        </w:tc>
      </w:tr>
    </w:tbl>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Воспитывающая среда строится по трем линиям: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"от педагогического работника", который создает предметно-образную среду, способствующую воспитанию необходимых качеств;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"от ребенка", который самостоятельно действует, творит, получает опыт деятельности, в особенности - игровой.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3.9.3.2. Взаимодействия педагогического работника с детьми с ОВЗ. События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Проектирование событий в Организации возможно в следующих формах: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lastRenderedPageBreak/>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3.9.3.3. Организация предметно-пространственной среды.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Предметно-пространственная среда (далее - ППС) должна отражать федеральную, региональную специфику, а также специфику ОО и включать: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оформление помещений;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оборудование, в том числе специализированное оборудование для обучения и воспитания обучающихся с ОВЗ;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игрушки.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ППС должна отражать ценности, на которых строится программа воспитания, способствовать их принятию и раскрытию ребенком с ОВЗ.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Среда включает знаки и символы государства, региона, города и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Среда должна быть экологичной, природосообразной и безопасной.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3.9.3.4. Кадровое обеспечение воспитательного процесса.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Также здесь должна быть представлена информация о возможностях привлечения специалистов других организаций (образовательных, социальных).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3.9.3.5. Особые требования к условиям, обеспечивающим достижение планируемых личностных результатов в работе с детьми с ОВЗ.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Инклюзия является ценностной основой уклада Организации и основанием для проектирования воспитывающих сред, деятельностей и событий.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w:t>
      </w:r>
      <w:r w:rsidRPr="0034180C">
        <w:rPr>
          <w:rFonts w:ascii="Times New Roman" w:eastAsia="Times New Roman" w:hAnsi="Times New Roman" w:cs="Times New Roman"/>
          <w:sz w:val="24"/>
          <w:szCs w:val="24"/>
          <w:lang w:eastAsia="ru-RU"/>
        </w:rPr>
        <w:lastRenderedPageBreak/>
        <w:t>достижений каждого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3.9.4. Основными условиями реализации Программы воспитания в Организации, являются: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формирование и поддержка инициативы обучающихся в различных видах детской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активное привлечение ближайшего социального окружения к воспитанию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3.9.5. Задачами воспитания обучающихся с ОВЗ в условиях Организации являются: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формирование доброжелательного отношения к детям с ОВЗ и их семьям со стороны всех участников образовательных отношений;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расширение у обучающихся с различными нарушениями развития знаний и представлений об окружающем мире;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взаимодействие с семьей для обеспечения полноценного развития обучающихся с ОВЗ;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охрана и укрепление физического и психического здоровья обучающихся, в том числе их эмоционального благополучия;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4180C" w:rsidRPr="0034180C" w:rsidRDefault="0034180C" w:rsidP="0034180C">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u w:val="single"/>
          <w:lang w:eastAsia="ru-RU"/>
        </w:rPr>
      </w:pPr>
      <w:r w:rsidRPr="0034180C">
        <w:rPr>
          <w:rFonts w:ascii="Times New Roman" w:eastAsia="Times New Roman" w:hAnsi="Times New Roman" w:cs="Times New Roman"/>
          <w:b/>
          <w:bCs/>
          <w:sz w:val="24"/>
          <w:szCs w:val="24"/>
          <w:u w:val="single"/>
          <w:lang w:eastAsia="ru-RU"/>
        </w:rPr>
        <w:t>IV. Организационный раздел Программы.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4. Организационное обеспечение образования обучающихся с ОВЗ базируется на </w:t>
      </w:r>
      <w:r w:rsidRPr="0034180C">
        <w:rPr>
          <w:rFonts w:ascii="Times New Roman" w:eastAsia="Times New Roman" w:hAnsi="Times New Roman" w:cs="Times New Roman"/>
          <w:sz w:val="24"/>
          <w:szCs w:val="24"/>
          <w:lang w:eastAsia="ru-RU"/>
        </w:rPr>
        <w:lastRenderedPageBreak/>
        <w:t>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4180C">
        <w:rPr>
          <w:rFonts w:ascii="Times New Roman" w:eastAsia="Times New Roman" w:hAnsi="Times New Roman" w:cs="Times New Roman"/>
          <w:b/>
          <w:sz w:val="24"/>
          <w:szCs w:val="24"/>
          <w:lang w:eastAsia="ru-RU"/>
        </w:rPr>
        <w:t>4.1. Психолого-педагогические условия, обеспечивающие развитие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Психолого-педагогические условия, обеспечивающие развитие ребенка с ТМНР.</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Определяющим условием успешного достижения педагогических целей, последовательного психического развития и социализации обучающихся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обучения на текущем возрастном этапе.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Психолого-педагогическую диагностику психического развития обучающихся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контакта.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4.1.1. При реализации образовательной деятельности с обучающимися с ТМНР педагогический работник должен соблюдать следующие педагогические условия: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выбор способов передачи ребенку общественного опыта в соответствии с уровнем его психического развития;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разнообразие методов и приемов коррекционно-педагогического воздействия;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организация предметно-развивающей среды и содержательного общения педагогических работников с детьми с учетом целей и задач развивающего обучения и коррекционно-педагогического воздействия;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создание развивающих условий окружающей среды как в процессе обучения, так и при самостоятельной деятельности обучающихся.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4.1.2. Важным условием является обобщение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w:t>
      </w:r>
      <w:r w:rsidRPr="0034180C">
        <w:rPr>
          <w:rFonts w:ascii="Times New Roman" w:eastAsia="Times New Roman" w:hAnsi="Times New Roman" w:cs="Times New Roman"/>
          <w:sz w:val="24"/>
          <w:szCs w:val="24"/>
          <w:lang w:eastAsia="ru-RU"/>
        </w:rPr>
        <w:lastRenderedPageBreak/>
        <w:t>психического развития обучающихся.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коррекционно-педагогической работы. При выборе упражнений и дидактического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4.1.3. Обучающиеся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Программа должна содержать сведения о специалистах, ее реализующих, в том числе о необходимости предоставления услуг ассистента (тьютора) и рекомендации по организации предметно-развивающей среды.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4.1.4. Отличия в состоянии здоровья, структуре и тяжести нарушений развития различной природы 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то есть индивидуальными психофизическими особенностями и возможностями ребенка.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5-15 минут. 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должно осуществляться регулярно и длиться 15-30 минут.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Длительность эмоционально-развивающего взаимодействия родителей (законных представителей) или ухаживающих педагогических работников с ребенком не должна превышать 40 минут.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4.1.5. Обязательным условием является соблюдение рекомендаций педиатра, сурдолога, офтальмолога, невролога, врача-ортопеда,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Образовательные цели, задачи и содержание обучения обсуждаются, утверждаются и реализуются с участием родителей (законных представителей). 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w:t>
      </w:r>
      <w:r w:rsidRPr="0034180C">
        <w:rPr>
          <w:rFonts w:ascii="Times New Roman" w:eastAsia="Times New Roman" w:hAnsi="Times New Roman" w:cs="Times New Roman"/>
          <w:sz w:val="24"/>
          <w:szCs w:val="24"/>
          <w:lang w:eastAsia="ru-RU"/>
        </w:rPr>
        <w:lastRenderedPageBreak/>
        <w:t>оптимизации социальной ситуации развития.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4180C">
        <w:rPr>
          <w:rFonts w:ascii="Times New Roman" w:eastAsia="Times New Roman" w:hAnsi="Times New Roman" w:cs="Times New Roman"/>
          <w:b/>
          <w:sz w:val="24"/>
          <w:szCs w:val="24"/>
          <w:lang w:eastAsia="ru-RU"/>
        </w:rPr>
        <w:t>4.2. Организация развивающей предметно-пространственной среды.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4.2.1. В соответствии со Стандартом, ППРОС Организации должна обеспечивать и гарантировать: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Для выполнения этой задачи ППРОС должна быть: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w:t>
      </w:r>
      <w:r w:rsidRPr="0034180C">
        <w:rPr>
          <w:rFonts w:ascii="Times New Roman" w:eastAsia="Times New Roman" w:hAnsi="Times New Roman" w:cs="Times New Roman"/>
          <w:sz w:val="24"/>
          <w:szCs w:val="24"/>
          <w:lang w:eastAsia="ru-RU"/>
        </w:rPr>
        <w:lastRenderedPageBreak/>
        <w:t>деталей; возможность самовыражения обучающихся;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4180C">
        <w:rPr>
          <w:rFonts w:ascii="Times New Roman" w:eastAsia="Times New Roman" w:hAnsi="Times New Roman" w:cs="Times New Roman"/>
          <w:b/>
          <w:sz w:val="24"/>
          <w:szCs w:val="24"/>
          <w:lang w:eastAsia="ru-RU"/>
        </w:rPr>
        <w:t>4.3. Реализация Программы обеспечивается созданием в образовательной организации кадровых, финансовых, материально-технических условий.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 xml:space="preserve">4.3.1.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w:t>
      </w:r>
      <w:r w:rsidRPr="0034180C">
        <w:rPr>
          <w:rFonts w:ascii="Times New Roman" w:eastAsia="Times New Roman" w:hAnsi="Times New Roman" w:cs="Times New Roman"/>
          <w:sz w:val="24"/>
          <w:szCs w:val="24"/>
          <w:lang w:eastAsia="ru-RU"/>
        </w:rPr>
        <w:lastRenderedPageBreak/>
        <w:t>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4180C">
        <w:rPr>
          <w:rFonts w:ascii="Times New Roman" w:eastAsia="Times New Roman" w:hAnsi="Times New Roman" w:cs="Times New Roman"/>
          <w:b/>
          <w:sz w:val="24"/>
          <w:szCs w:val="24"/>
          <w:lang w:eastAsia="ru-RU"/>
        </w:rPr>
        <w:t>4.4. Федеральный календарный план воспитательной работы.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Январь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Февраль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февраля: День российской науки;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21 февраля: Международный день родного языка;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23 февраля: День защитника Отечества.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Март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марта: Международный женский день;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lastRenderedPageBreak/>
        <w:t>27 марта: Всемирный день театра.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Апрель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апреля: День космонавтики, день запуска СССР первого искусственного спутника Земли;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22 апреля: Всемирный день Земли.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Май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мая: Праздник Весны и Труда;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мая: День Победы;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13 мая: день основания Черноморского флота (рекомендуется включать в план воспитательной работы с дошкольниками регионально и (или) ситуативно);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18 мая: день основания Балтийского флота (рекомендуется включать в план воспитательной работы с дошкольниками регионально и (или) ситуативно);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19 мая: День детских общественных организаций России;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24 мая: День славянской письменности и культуры.</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Июнь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июня: Международный день защиты обучающихся;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июня: День эколога;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6 июня: день рождения великого русского поэта Александра Сергеевича Пушкина (1799-183), День русского языка;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12 июня: День России.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Июль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июля: День семьи, любви и верности;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30 июля: День Военно-морского флота (рекомендуется включать в план воспитательной работы с дошкольниками регионально и (или) ситуативно).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Август</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22 августа: День Государственного флага Российской Федерации;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27 августа: День российского кино.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Сентябрь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сентября: День знаний;</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7 сентября: день Бородинского сражения (рекомендуется включать в план воспитательной работы с дошкольниками регионально и (или) ситуативно);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27 сентября: День воспитателя и всех дошкольных работников.</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Октябрь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 октября: Международный день пожилых людей; Международный день музыки;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октября: День учителя;</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16 октября: День отца в России.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Ноябрь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4 ноября: День народного единства;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27 ноября: День матери в России;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30 ноября: День Государственного герба Российской Федерации.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Декабрь:</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5 декабря: День добровольца (волонтера) в России;</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8 декабря: Международный день художника;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9 декабря: День Героев Отечества;</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180C">
        <w:rPr>
          <w:rFonts w:ascii="Times New Roman" w:eastAsia="Times New Roman" w:hAnsi="Times New Roman" w:cs="Times New Roman"/>
          <w:sz w:val="24"/>
          <w:szCs w:val="24"/>
          <w:lang w:eastAsia="ru-RU"/>
        </w:rPr>
        <w:t>31 декабря: Новый год.</w:t>
      </w:r>
    </w:p>
    <w:p w:rsidR="0034180C" w:rsidRPr="0034180C" w:rsidRDefault="0034180C" w:rsidP="0034180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C4A47" w:rsidRPr="0034180C" w:rsidRDefault="00FC4A47">
      <w:pPr>
        <w:rPr>
          <w:rFonts w:ascii="Times New Roman" w:hAnsi="Times New Roman" w:cs="Times New Roman"/>
          <w:sz w:val="24"/>
          <w:szCs w:val="24"/>
        </w:rPr>
      </w:pPr>
    </w:p>
    <w:sectPr w:rsidR="00FC4A47" w:rsidRPr="003418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C6548"/>
    <w:multiLevelType w:val="hybridMultilevel"/>
    <w:tmpl w:val="A8D2FBCE"/>
    <w:lvl w:ilvl="0" w:tplc="3D88D5C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DC2"/>
    <w:rsid w:val="0034180C"/>
    <w:rsid w:val="00D87DC2"/>
    <w:rsid w:val="00FC4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DAD90"/>
  <w15:chartTrackingRefBased/>
  <w15:docId w15:val="{3EC63EC3-018A-4D93-B3BD-8E4862FF4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34180C"/>
    <w:pPr>
      <w:widowControl w:val="0"/>
      <w:autoSpaceDE w:val="0"/>
      <w:autoSpaceDN w:val="0"/>
      <w:adjustRightInd w:val="0"/>
      <w:spacing w:before="75" w:after="0" w:line="240" w:lineRule="auto"/>
      <w:jc w:val="center"/>
      <w:outlineLvl w:val="0"/>
    </w:pPr>
    <w:rPr>
      <w:rFonts w:ascii="Arial" w:eastAsia="Times New Roman" w:hAnsi="Arial" w:cs="Arial"/>
      <w:b/>
      <w:bCs/>
      <w:sz w:val="24"/>
      <w:szCs w:val="24"/>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4180C"/>
    <w:rPr>
      <w:rFonts w:ascii="Arial" w:eastAsia="Times New Roman" w:hAnsi="Arial" w:cs="Arial"/>
      <w:b/>
      <w:bCs/>
      <w:sz w:val="24"/>
      <w:szCs w:val="24"/>
      <w:u w:val="single"/>
      <w:lang w:eastAsia="ru-RU"/>
    </w:rPr>
  </w:style>
  <w:style w:type="numbering" w:customStyle="1" w:styleId="11">
    <w:name w:val="Нет списка1"/>
    <w:next w:val="a2"/>
    <w:uiPriority w:val="99"/>
    <w:semiHidden/>
    <w:unhideWhenUsed/>
    <w:rsid w:val="0034180C"/>
  </w:style>
  <w:style w:type="paragraph" w:customStyle="1" w:styleId="msonormal0">
    <w:name w:val="msonormal"/>
    <w:basedOn w:val="a"/>
    <w:rsid w:val="003418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
    <w:name w:val="Нормальный (таблица)"/>
    <w:basedOn w:val="a"/>
    <w:next w:val="a"/>
    <w:uiPriority w:val="99"/>
    <w:rsid w:val="0034180C"/>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a4">
    <w:name w:val="Центрированный (таблица)"/>
    <w:basedOn w:val="a3"/>
    <w:next w:val="a"/>
    <w:uiPriority w:val="99"/>
    <w:rsid w:val="0034180C"/>
    <w:pPr>
      <w:jc w:val="center"/>
    </w:pPr>
  </w:style>
  <w:style w:type="paragraph" w:customStyle="1" w:styleId="OEM">
    <w:name w:val="Нормальный (OEM)"/>
    <w:basedOn w:val="a"/>
    <w:next w:val="a"/>
    <w:uiPriority w:val="99"/>
    <w:rsid w:val="003418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5">
    <w:name w:val="Сноска"/>
    <w:basedOn w:val="a"/>
    <w:next w:val="a"/>
    <w:uiPriority w:val="99"/>
    <w:rsid w:val="0034180C"/>
    <w:pPr>
      <w:widowControl w:val="0"/>
      <w:autoSpaceDE w:val="0"/>
      <w:autoSpaceDN w:val="0"/>
      <w:adjustRightInd w:val="0"/>
      <w:spacing w:after="0" w:line="240" w:lineRule="auto"/>
      <w:ind w:firstLine="720"/>
      <w:jc w:val="both"/>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3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26806</Words>
  <Characters>152797</Characters>
  <Application>Microsoft Office Word</Application>
  <DocSecurity>0</DocSecurity>
  <Lines>1273</Lines>
  <Paragraphs>358</Paragraphs>
  <ScaleCrop>false</ScaleCrop>
  <Company/>
  <LinksUpToDate>false</LinksUpToDate>
  <CharactersWithSpaces>179245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2024-05-02T06:42:00Z</dcterms:created>
  <dcterms:modified xsi:type="dcterms:W3CDTF">2024-05-02T06:44:00Z</dcterms:modified>
</cp:coreProperties>
</file>